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03" w:rsidRPr="001922CB" w:rsidRDefault="000C77AC" w:rsidP="00957203">
      <w:pPr>
        <w:spacing w:after="0" w:line="240" w:lineRule="auto"/>
        <w:jc w:val="both"/>
        <w:rPr>
          <w:b/>
          <w:lang w:val="it-IT"/>
        </w:rPr>
      </w:pPr>
      <w:r w:rsidRPr="001922CB">
        <w:rPr>
          <w:b/>
          <w:lang w:val="it-IT"/>
        </w:rPr>
        <w:t xml:space="preserve">Allegato: </w:t>
      </w:r>
      <w:r w:rsidR="00957203" w:rsidRPr="001922CB">
        <w:rPr>
          <w:b/>
          <w:lang w:val="it-IT"/>
        </w:rPr>
        <w:t>Gestione Accessoria – Modalità richiesta di abilitazione degli uffici</w:t>
      </w:r>
    </w:p>
    <w:p w:rsidR="00957203" w:rsidRPr="001922CB" w:rsidRDefault="00957203" w:rsidP="00957203">
      <w:pPr>
        <w:spacing w:after="0" w:line="240" w:lineRule="auto"/>
        <w:jc w:val="both"/>
        <w:rPr>
          <w:lang w:val="it-IT"/>
        </w:rPr>
      </w:pPr>
    </w:p>
    <w:p w:rsidR="00957203" w:rsidRPr="001922CB" w:rsidRDefault="00957203" w:rsidP="00957203">
      <w:pPr>
        <w:spacing w:after="0" w:line="240" w:lineRule="auto"/>
        <w:jc w:val="both"/>
        <w:rPr>
          <w:lang w:val="it-IT"/>
        </w:rPr>
      </w:pPr>
    </w:p>
    <w:p w:rsidR="00957203" w:rsidRPr="001922CB" w:rsidRDefault="00957203" w:rsidP="00957203">
      <w:pPr>
        <w:spacing w:after="0" w:line="240" w:lineRule="auto"/>
        <w:jc w:val="both"/>
        <w:rPr>
          <w:lang w:val="it-IT"/>
        </w:rPr>
      </w:pPr>
      <w:r w:rsidRPr="001922CB">
        <w:rPr>
          <w:lang w:val="it-IT"/>
        </w:rPr>
        <w:t>Come stabilito dal D.L.vo 2 settembre 1997, n. 314, tutte le competenze accessorie, soggette a contribuzione previdenziale e a ritenute fiscali, corrisposte ai dipendenti il cui stipendio è amministrato con il sistema NoiPA</w:t>
      </w:r>
      <w:r w:rsidR="001922CB" w:rsidRPr="001922CB">
        <w:rPr>
          <w:lang w:val="it-IT"/>
        </w:rPr>
        <w:t xml:space="preserve">, qualora non fossero state liquidate utilizzando il sistema stesso, </w:t>
      </w:r>
      <w:r w:rsidRPr="001922CB">
        <w:rPr>
          <w:lang w:val="it-IT"/>
        </w:rPr>
        <w:t xml:space="preserve"> devono essere comunicate entro una data predefinita.</w:t>
      </w:r>
    </w:p>
    <w:p w:rsidR="001922CB" w:rsidRPr="001922CB" w:rsidRDefault="001922CB" w:rsidP="00957203">
      <w:pPr>
        <w:spacing w:after="0" w:line="240" w:lineRule="auto"/>
        <w:jc w:val="both"/>
        <w:rPr>
          <w:lang w:val="it-IT"/>
        </w:rPr>
      </w:pPr>
    </w:p>
    <w:p w:rsidR="001922CB" w:rsidRPr="001922CB" w:rsidRDefault="001922CB" w:rsidP="001922CB">
      <w:pPr>
        <w:spacing w:after="0" w:line="240" w:lineRule="auto"/>
        <w:jc w:val="both"/>
        <w:rPr>
          <w:lang w:val="it-IT"/>
        </w:rPr>
      </w:pPr>
      <w:r w:rsidRPr="001922CB">
        <w:rPr>
          <w:lang w:val="it-IT"/>
        </w:rPr>
        <w:t>Per la trasmissione dei compensi liquidati direttamente dalle amministrazioni al di fuori del sistema NoiPA è disponibile, nell’ambito della “Gestione accessoria”, la funzione "Accessori fuori sistema" che consente la segnalazione in modalità on-line, per singolo amministrato, o tramite file per gruppi di amministrati.</w:t>
      </w:r>
    </w:p>
    <w:p w:rsidR="00957203" w:rsidRPr="001922CB" w:rsidRDefault="00957203" w:rsidP="00957203">
      <w:pPr>
        <w:spacing w:after="0" w:line="240" w:lineRule="auto"/>
        <w:jc w:val="both"/>
        <w:rPr>
          <w:lang w:val="it-IT"/>
        </w:rPr>
      </w:pPr>
    </w:p>
    <w:p w:rsidR="001922CB" w:rsidRPr="001922CB" w:rsidRDefault="00957203" w:rsidP="00957203">
      <w:pPr>
        <w:spacing w:after="0" w:line="240" w:lineRule="auto"/>
        <w:jc w:val="both"/>
        <w:rPr>
          <w:lang w:val="it-IT"/>
        </w:rPr>
      </w:pPr>
      <w:r w:rsidRPr="001922CB">
        <w:rPr>
          <w:lang w:val="it-IT"/>
        </w:rPr>
        <w:t>Al fine di consentire tale adempimento anche agli Enti/Amministrazioni estranei al processo di gestione e pagamento delle competenze accessorie tramite Gestione accessoria, è stato appositamente creato il ruolo OCX, attribuibile a richiesta direttamente all'ufficio.</w:t>
      </w:r>
    </w:p>
    <w:p w:rsidR="001922CB" w:rsidRPr="001922CB" w:rsidRDefault="001922CB" w:rsidP="00957203">
      <w:pPr>
        <w:spacing w:after="0" w:line="240" w:lineRule="auto"/>
        <w:jc w:val="both"/>
        <w:rPr>
          <w:lang w:val="it-IT"/>
        </w:rPr>
      </w:pPr>
    </w:p>
    <w:p w:rsidR="00957203" w:rsidRDefault="00957203" w:rsidP="00957203">
      <w:pPr>
        <w:spacing w:after="0" w:line="240" w:lineRule="auto"/>
        <w:jc w:val="both"/>
        <w:rPr>
          <w:lang w:val="it-IT"/>
        </w:rPr>
      </w:pPr>
      <w:r w:rsidRPr="001922CB">
        <w:rPr>
          <w:lang w:val="it-IT"/>
        </w:rPr>
        <w:t xml:space="preserve">Solo per gli Uffici estranei a NoiPA è possibile far pervenire formale richiesta in formato elettronico e a firma del responsabile dell'ufficio, alla casella di posta elettronica </w:t>
      </w:r>
      <w:hyperlink r:id="rId5" w:history="1">
        <w:r w:rsidR="001922CB" w:rsidRPr="00ED6B37">
          <w:rPr>
            <w:rStyle w:val="Collegamentoipertestuale"/>
            <w:lang w:val="it-IT"/>
          </w:rPr>
          <w:t>dcsii.dag@pec.mef.gov.it</w:t>
        </w:r>
      </w:hyperlink>
    </w:p>
    <w:p w:rsidR="001922CB" w:rsidRPr="001922CB" w:rsidRDefault="001922CB" w:rsidP="00957203">
      <w:pPr>
        <w:spacing w:after="0" w:line="240" w:lineRule="auto"/>
        <w:jc w:val="both"/>
        <w:rPr>
          <w:lang w:val="it-IT"/>
        </w:rPr>
      </w:pPr>
    </w:p>
    <w:p w:rsidR="00957203" w:rsidRPr="001922CB" w:rsidRDefault="00957203" w:rsidP="00957203">
      <w:pPr>
        <w:spacing w:after="0" w:line="240" w:lineRule="auto"/>
        <w:jc w:val="both"/>
        <w:rPr>
          <w:lang w:val="it-IT"/>
        </w:rPr>
      </w:pPr>
      <w:r w:rsidRPr="001922CB">
        <w:rPr>
          <w:lang w:val="it-IT"/>
        </w:rPr>
        <w:t>Nella richiesta dovranno necessariamente essere indicati i seguenti dati identificativi:</w:t>
      </w:r>
    </w:p>
    <w:p w:rsidR="00957203" w:rsidRPr="001922CB" w:rsidRDefault="00957203" w:rsidP="0095720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lang w:val="it-IT"/>
        </w:rPr>
      </w:pPr>
      <w:r w:rsidRPr="001922CB">
        <w:rPr>
          <w:lang w:val="it-IT"/>
        </w:rPr>
        <w:t>codice fiscale dell'ufficio</w:t>
      </w:r>
      <w:bookmarkStart w:id="0" w:name="_GoBack"/>
      <w:bookmarkEnd w:id="0"/>
    </w:p>
    <w:p w:rsidR="00957203" w:rsidRPr="001922CB" w:rsidRDefault="00957203" w:rsidP="0095720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lang w:val="it-IT"/>
        </w:rPr>
      </w:pPr>
      <w:r w:rsidRPr="001922CB">
        <w:rPr>
          <w:lang w:val="it-IT"/>
        </w:rPr>
        <w:t>denominazione dell'ufficio</w:t>
      </w:r>
    </w:p>
    <w:p w:rsidR="00957203" w:rsidRPr="001922CB" w:rsidRDefault="00957203" w:rsidP="0095720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lang w:val="it-IT"/>
        </w:rPr>
      </w:pPr>
      <w:r w:rsidRPr="001922CB">
        <w:rPr>
          <w:lang w:val="it-IT"/>
        </w:rPr>
        <w:t>indirizzo</w:t>
      </w:r>
    </w:p>
    <w:p w:rsidR="00957203" w:rsidRPr="001922CB" w:rsidRDefault="00957203" w:rsidP="0095720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lang w:val="it-IT"/>
        </w:rPr>
      </w:pPr>
      <w:r w:rsidRPr="001922CB">
        <w:rPr>
          <w:lang w:val="it-IT"/>
        </w:rPr>
        <w:t>numero telefonico di riferimento</w:t>
      </w:r>
    </w:p>
    <w:p w:rsidR="00957203" w:rsidRPr="001922CB" w:rsidRDefault="00957203" w:rsidP="0095720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lang w:val="it-IT"/>
        </w:rPr>
      </w:pPr>
      <w:r w:rsidRPr="001922CB">
        <w:rPr>
          <w:lang w:val="it-IT"/>
        </w:rPr>
        <w:t>numero di fax</w:t>
      </w:r>
    </w:p>
    <w:p w:rsidR="00957203" w:rsidRPr="001922CB" w:rsidRDefault="00957203" w:rsidP="0095720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lang w:val="it-IT"/>
        </w:rPr>
      </w:pPr>
      <w:r w:rsidRPr="001922CB">
        <w:rPr>
          <w:lang w:val="it-IT"/>
        </w:rPr>
        <w:t>indirizzo e-mail al quale inviare le credenziali di accesso e tutte le eventuali comunicazioni</w:t>
      </w:r>
    </w:p>
    <w:p w:rsidR="00F9430B" w:rsidRPr="001922CB" w:rsidRDefault="00957203" w:rsidP="0095720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lang w:val="it-IT"/>
        </w:rPr>
      </w:pPr>
      <w:r w:rsidRPr="001922CB">
        <w:rPr>
          <w:lang w:val="it-IT"/>
        </w:rPr>
        <w:t>nome e cognome del Responsabile dell'Ufficio</w:t>
      </w:r>
    </w:p>
    <w:p w:rsidR="00957203" w:rsidRPr="001922CB" w:rsidRDefault="00957203" w:rsidP="00957203">
      <w:pPr>
        <w:spacing w:after="0" w:line="240" w:lineRule="auto"/>
        <w:jc w:val="both"/>
        <w:rPr>
          <w:lang w:val="it-IT"/>
        </w:rPr>
      </w:pPr>
    </w:p>
    <w:p w:rsidR="00957203" w:rsidRPr="001922CB" w:rsidRDefault="001922CB" w:rsidP="00957203">
      <w:pPr>
        <w:spacing w:after="0" w:line="240" w:lineRule="auto"/>
        <w:jc w:val="both"/>
        <w:rPr>
          <w:lang w:val="it-IT"/>
        </w:rPr>
      </w:pPr>
      <w:r w:rsidRPr="001922CB">
        <w:rPr>
          <w:lang w:val="it-IT"/>
        </w:rPr>
        <w:t>G</w:t>
      </w:r>
      <w:r w:rsidR="00957203" w:rsidRPr="001922CB">
        <w:rPr>
          <w:lang w:val="it-IT"/>
        </w:rPr>
        <w:t xml:space="preserve">li uffici </w:t>
      </w:r>
      <w:r w:rsidRPr="001922CB">
        <w:rPr>
          <w:lang w:val="it-IT"/>
        </w:rPr>
        <w:t>degli Enti/Amministrazioni</w:t>
      </w:r>
      <w:r w:rsidR="00957203" w:rsidRPr="001922CB">
        <w:rPr>
          <w:lang w:val="it-IT"/>
        </w:rPr>
        <w:t xml:space="preserve"> </w:t>
      </w:r>
      <w:r w:rsidRPr="001922CB">
        <w:rPr>
          <w:lang w:val="it-IT"/>
        </w:rPr>
        <w:t xml:space="preserve">gestiti dal sistema </w:t>
      </w:r>
      <w:r w:rsidR="00957203" w:rsidRPr="001922CB">
        <w:rPr>
          <w:lang w:val="it-IT"/>
        </w:rPr>
        <w:t xml:space="preserve">NoiPA </w:t>
      </w:r>
      <w:r w:rsidRPr="001922CB">
        <w:rPr>
          <w:lang w:val="it-IT"/>
        </w:rPr>
        <w:t xml:space="preserve">potranno invece </w:t>
      </w:r>
      <w:r w:rsidR="00957203" w:rsidRPr="001922CB">
        <w:rPr>
          <w:lang w:val="it-IT"/>
        </w:rPr>
        <w:t xml:space="preserve">contattare il </w:t>
      </w:r>
      <w:r w:rsidRPr="001922CB">
        <w:rPr>
          <w:lang w:val="it-IT"/>
        </w:rPr>
        <w:t>R</w:t>
      </w:r>
      <w:r w:rsidR="00957203" w:rsidRPr="001922CB">
        <w:rPr>
          <w:lang w:val="it-IT"/>
        </w:rPr>
        <w:t xml:space="preserve">esponsabile del </w:t>
      </w:r>
      <w:r w:rsidRPr="001922CB">
        <w:rPr>
          <w:lang w:val="it-IT"/>
        </w:rPr>
        <w:t>M</w:t>
      </w:r>
      <w:r w:rsidR="00957203" w:rsidRPr="001922CB">
        <w:rPr>
          <w:lang w:val="it-IT"/>
        </w:rPr>
        <w:t xml:space="preserve">odello </w:t>
      </w:r>
      <w:r w:rsidRPr="001922CB">
        <w:rPr>
          <w:lang w:val="it-IT"/>
        </w:rPr>
        <w:t>O</w:t>
      </w:r>
      <w:r w:rsidR="00957203" w:rsidRPr="001922CB">
        <w:rPr>
          <w:lang w:val="it-IT"/>
        </w:rPr>
        <w:t xml:space="preserve">perativo della propria </w:t>
      </w:r>
      <w:r w:rsidRPr="001922CB">
        <w:rPr>
          <w:lang w:val="it-IT"/>
        </w:rPr>
        <w:t>A</w:t>
      </w:r>
      <w:r w:rsidR="00957203" w:rsidRPr="001922CB">
        <w:rPr>
          <w:lang w:val="it-IT"/>
        </w:rPr>
        <w:t xml:space="preserve">mministrazione per richiedere l'attivazione di </w:t>
      </w:r>
      <w:r w:rsidRPr="001922CB">
        <w:rPr>
          <w:lang w:val="it-IT"/>
        </w:rPr>
        <w:t>un ruolo opportuno per l’utilizzo della funzione "Accessori fuori sistema" nell’ambito del</w:t>
      </w:r>
      <w:r>
        <w:rPr>
          <w:lang w:val="it-IT"/>
        </w:rPr>
        <w:t>l’applicazione “Gestione accessoria”</w:t>
      </w:r>
      <w:r w:rsidR="00957203" w:rsidRPr="001922CB">
        <w:rPr>
          <w:lang w:val="it-IT"/>
        </w:rPr>
        <w:t>.</w:t>
      </w:r>
    </w:p>
    <w:sectPr w:rsidR="00957203" w:rsidRPr="001922CB" w:rsidSect="00E21A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DCC76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A0D2F"/>
    <w:multiLevelType w:val="hybridMultilevel"/>
    <w:tmpl w:val="E8AA7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B4495"/>
    <w:multiLevelType w:val="hybridMultilevel"/>
    <w:tmpl w:val="CD0AB05E"/>
    <w:lvl w:ilvl="0" w:tplc="30D4C54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iara De Iaco">
    <w15:presenceInfo w15:providerId="AD" w15:userId="S-1-5-21-1559309320-1584035172-925700815-25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957203"/>
    <w:rsid w:val="000C77AC"/>
    <w:rsid w:val="001922CB"/>
    <w:rsid w:val="00525A48"/>
    <w:rsid w:val="005753D8"/>
    <w:rsid w:val="00957203"/>
    <w:rsid w:val="00964089"/>
    <w:rsid w:val="00C20E60"/>
    <w:rsid w:val="00E2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1A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720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20E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0E6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0E6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0E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0E6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E6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922C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sii.dag@pec.mef.gov.it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De Iaco</dc:creator>
  <cp:keywords/>
  <dc:description/>
  <cp:lastModifiedBy>leonardo.cherubini</cp:lastModifiedBy>
  <cp:revision>5</cp:revision>
  <dcterms:created xsi:type="dcterms:W3CDTF">2015-01-21T09:04:00Z</dcterms:created>
  <dcterms:modified xsi:type="dcterms:W3CDTF">2015-04-24T08:32:00Z</dcterms:modified>
</cp:coreProperties>
</file>