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2C" w:rsidRDefault="009C652C" w:rsidP="00CA3FF3">
      <w:pPr>
        <w:pStyle w:val="BodyTable"/>
        <w:spacing w:before="0" w:line="360" w:lineRule="auto"/>
        <w:ind w:right="30"/>
        <w:jc w:val="center"/>
        <w:outlineLvl w:val="0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A2612F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6C" w:rsidRDefault="00F86B6C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7E23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2E54DC">
              <w:rPr>
                <w:b/>
                <w:bCs/>
                <w:sz w:val="24"/>
                <w:szCs w:val="24"/>
              </w:rPr>
              <w:t xml:space="preserve"> </w:t>
            </w:r>
            <w:r w:rsidR="00680652">
              <w:rPr>
                <w:b/>
                <w:bCs/>
                <w:sz w:val="24"/>
                <w:szCs w:val="24"/>
              </w:rPr>
              <w:t>20 maggio 2015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680652" w:rsidP="007E23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046/2015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906104" w:rsidP="00946B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Utenti NoiP</w:t>
            </w:r>
            <w:r w:rsidR="00946B40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Stipendi</w:t>
            </w:r>
          </w:p>
        </w:tc>
      </w:tr>
    </w:tbl>
    <w:p w:rsidR="000C24A0" w:rsidRDefault="000C24A0" w:rsidP="00E75080">
      <w:pPr>
        <w:rPr>
          <w:sz w:val="24"/>
          <w:szCs w:val="24"/>
        </w:rPr>
      </w:pPr>
    </w:p>
    <w:p w:rsidR="009B574A" w:rsidRDefault="009B574A" w:rsidP="006E6F32">
      <w:pPr>
        <w:ind w:left="993" w:hanging="993"/>
        <w:rPr>
          <w:sz w:val="24"/>
          <w:szCs w:val="24"/>
        </w:rPr>
      </w:pPr>
    </w:p>
    <w:p w:rsidR="00C26634" w:rsidRPr="0050230A" w:rsidRDefault="001A4AFD" w:rsidP="006E6F32">
      <w:pPr>
        <w:ind w:left="993" w:hanging="993"/>
        <w:rPr>
          <w:sz w:val="24"/>
          <w:szCs w:val="24"/>
        </w:rPr>
      </w:pPr>
      <w:r w:rsidRPr="007A39CA">
        <w:rPr>
          <w:sz w:val="24"/>
          <w:szCs w:val="24"/>
        </w:rPr>
        <w:t>Oggetto:</w:t>
      </w:r>
      <w:r w:rsidR="00723990" w:rsidRPr="007A39CA">
        <w:rPr>
          <w:sz w:val="24"/>
          <w:szCs w:val="24"/>
        </w:rPr>
        <w:t xml:space="preserve"> </w:t>
      </w:r>
      <w:r w:rsidR="00680652">
        <w:rPr>
          <w:sz w:val="24"/>
          <w:szCs w:val="24"/>
        </w:rPr>
        <w:t xml:space="preserve"> </w:t>
      </w:r>
      <w:r w:rsidR="007C20D5">
        <w:rPr>
          <w:sz w:val="24"/>
          <w:szCs w:val="24"/>
        </w:rPr>
        <w:t>a</w:t>
      </w:r>
      <w:r w:rsidR="00DD4FE5">
        <w:rPr>
          <w:sz w:val="24"/>
          <w:szCs w:val="24"/>
        </w:rPr>
        <w:t>ttività di bonifica del</w:t>
      </w:r>
      <w:r w:rsidR="007C20D5">
        <w:rPr>
          <w:sz w:val="24"/>
          <w:szCs w:val="24"/>
        </w:rPr>
        <w:t xml:space="preserve">le ritenute extra erariali </w:t>
      </w:r>
      <w:r w:rsidR="00DD4FE5">
        <w:rPr>
          <w:sz w:val="24"/>
          <w:szCs w:val="24"/>
        </w:rPr>
        <w:t>per delegazioni convenzionali.</w:t>
      </w:r>
    </w:p>
    <w:p w:rsidR="00CD330D" w:rsidRDefault="00CD330D" w:rsidP="00CD330D">
      <w:pPr>
        <w:ind w:left="993" w:hanging="993"/>
        <w:jc w:val="both"/>
        <w:rPr>
          <w:sz w:val="24"/>
          <w:szCs w:val="24"/>
        </w:rPr>
      </w:pPr>
      <w:bookmarkStart w:id="0" w:name="_GoBack"/>
      <w:bookmarkEnd w:id="0"/>
    </w:p>
    <w:p w:rsidR="009B574A" w:rsidRDefault="009B574A" w:rsidP="00CD330D">
      <w:pPr>
        <w:ind w:left="993" w:hanging="993"/>
        <w:jc w:val="both"/>
        <w:rPr>
          <w:sz w:val="24"/>
          <w:szCs w:val="24"/>
        </w:rPr>
      </w:pPr>
    </w:p>
    <w:p w:rsidR="00BD2087" w:rsidRDefault="00BD2087" w:rsidP="00CD330D">
      <w:pPr>
        <w:ind w:left="993" w:hanging="993"/>
        <w:jc w:val="both"/>
        <w:rPr>
          <w:sz w:val="24"/>
          <w:szCs w:val="24"/>
        </w:rPr>
      </w:pPr>
    </w:p>
    <w:p w:rsidR="00BD2087" w:rsidRDefault="00BD2087" w:rsidP="00CD330D">
      <w:pPr>
        <w:ind w:left="993" w:hanging="993"/>
        <w:jc w:val="both"/>
        <w:rPr>
          <w:sz w:val="24"/>
          <w:szCs w:val="24"/>
        </w:rPr>
      </w:pPr>
    </w:p>
    <w:p w:rsidR="001C7310" w:rsidRDefault="00DD4FE5" w:rsidP="00AB62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seguito della circolare RGS – IGF n. 2 del 15 gennaio 2015, </w:t>
      </w:r>
      <w:r w:rsidR="00422A61">
        <w:rPr>
          <w:sz w:val="24"/>
          <w:szCs w:val="24"/>
        </w:rPr>
        <w:t xml:space="preserve">dalla rata di </w:t>
      </w:r>
      <w:r w:rsidR="00A95DF5">
        <w:rPr>
          <w:sz w:val="24"/>
          <w:szCs w:val="24"/>
        </w:rPr>
        <w:t xml:space="preserve">maggio 2015, </w:t>
      </w:r>
      <w:r>
        <w:rPr>
          <w:sz w:val="24"/>
          <w:szCs w:val="24"/>
        </w:rPr>
        <w:t>è stata avviata un’attività di regolarizzazione del</w:t>
      </w:r>
      <w:r w:rsidR="00A100D8">
        <w:rPr>
          <w:sz w:val="24"/>
          <w:szCs w:val="24"/>
        </w:rPr>
        <w:t>le ritenute extra-erariali</w:t>
      </w:r>
      <w:r w:rsidR="005F13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delegazioni convenzionali </w:t>
      </w:r>
      <w:r w:rsidR="00916B7D">
        <w:rPr>
          <w:sz w:val="24"/>
          <w:szCs w:val="24"/>
        </w:rPr>
        <w:t>in corso,</w:t>
      </w:r>
      <w:r w:rsidR="005F13D6">
        <w:rPr>
          <w:sz w:val="24"/>
          <w:szCs w:val="24"/>
        </w:rPr>
        <w:t xml:space="preserve"> al fine di </w:t>
      </w:r>
      <w:r w:rsidR="00916B7D">
        <w:rPr>
          <w:sz w:val="24"/>
          <w:szCs w:val="24"/>
        </w:rPr>
        <w:t>applica</w:t>
      </w:r>
      <w:r w:rsidR="005F13D6">
        <w:rPr>
          <w:sz w:val="24"/>
          <w:szCs w:val="24"/>
        </w:rPr>
        <w:t>re alle stesse la corretta onerosità</w:t>
      </w:r>
      <w:r w:rsidR="001C7310">
        <w:rPr>
          <w:sz w:val="24"/>
          <w:szCs w:val="24"/>
        </w:rPr>
        <w:t xml:space="preserve"> indicata nell’all</w:t>
      </w:r>
      <w:r w:rsidR="0003585E">
        <w:rPr>
          <w:sz w:val="24"/>
          <w:szCs w:val="24"/>
        </w:rPr>
        <w:t>egato H</w:t>
      </w:r>
      <w:r w:rsidR="00916B7D">
        <w:rPr>
          <w:sz w:val="24"/>
          <w:szCs w:val="24"/>
        </w:rPr>
        <w:t xml:space="preserve"> della circolare stessa</w:t>
      </w:r>
      <w:r w:rsidR="0003585E">
        <w:rPr>
          <w:sz w:val="24"/>
          <w:szCs w:val="24"/>
        </w:rPr>
        <w:t>.</w:t>
      </w:r>
    </w:p>
    <w:p w:rsidR="00B50360" w:rsidRPr="00B50360" w:rsidRDefault="001C7310" w:rsidP="007C60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L’ambito della verifica in questione si riferisce</w:t>
      </w:r>
      <w:r w:rsidR="00D05F27">
        <w:rPr>
          <w:sz w:val="24"/>
          <w:szCs w:val="24"/>
        </w:rPr>
        <w:t xml:space="preserve"> a tutte le Amministrazioni</w:t>
      </w:r>
      <w:r w:rsidR="00760EEA">
        <w:rPr>
          <w:sz w:val="24"/>
          <w:szCs w:val="24"/>
        </w:rPr>
        <w:t>, sia</w:t>
      </w:r>
      <w:r w:rsidR="00467D35">
        <w:rPr>
          <w:sz w:val="24"/>
          <w:szCs w:val="24"/>
        </w:rPr>
        <w:t xml:space="preserve"> </w:t>
      </w:r>
      <w:r w:rsidR="00647114">
        <w:rPr>
          <w:sz w:val="24"/>
          <w:szCs w:val="24"/>
        </w:rPr>
        <w:t xml:space="preserve">Stato </w:t>
      </w:r>
      <w:r w:rsidR="00760EEA">
        <w:rPr>
          <w:sz w:val="24"/>
          <w:szCs w:val="24"/>
        </w:rPr>
        <w:t xml:space="preserve">sia </w:t>
      </w:r>
      <w:r w:rsidR="00467D35">
        <w:rPr>
          <w:sz w:val="24"/>
          <w:szCs w:val="24"/>
        </w:rPr>
        <w:t xml:space="preserve">Enti Pubblici </w:t>
      </w:r>
      <w:r w:rsidR="00760EEA">
        <w:rPr>
          <w:sz w:val="24"/>
          <w:szCs w:val="24"/>
        </w:rPr>
        <w:t>fuori bilanc</w:t>
      </w:r>
      <w:r w:rsidR="00467D35">
        <w:rPr>
          <w:sz w:val="24"/>
          <w:szCs w:val="24"/>
        </w:rPr>
        <w:t>i</w:t>
      </w:r>
      <w:r w:rsidR="00760EEA">
        <w:rPr>
          <w:sz w:val="24"/>
          <w:szCs w:val="24"/>
        </w:rPr>
        <w:t>o</w:t>
      </w:r>
      <w:r w:rsidR="00647114">
        <w:rPr>
          <w:sz w:val="24"/>
          <w:szCs w:val="24"/>
        </w:rPr>
        <w:t>,</w:t>
      </w:r>
      <w:r w:rsidR="00D05F27">
        <w:rPr>
          <w:sz w:val="24"/>
          <w:szCs w:val="24"/>
        </w:rPr>
        <w:t xml:space="preserve"> che si avvalgono del</w:t>
      </w:r>
      <w:r w:rsidR="00F42388">
        <w:rPr>
          <w:sz w:val="24"/>
          <w:szCs w:val="24"/>
        </w:rPr>
        <w:t xml:space="preserve"> </w:t>
      </w:r>
      <w:r w:rsidR="00D05F27">
        <w:rPr>
          <w:sz w:val="24"/>
          <w:szCs w:val="24"/>
        </w:rPr>
        <w:t>sistema NoiPA per il pagamento degli stipendi</w:t>
      </w:r>
      <w:r w:rsidR="00647114">
        <w:rPr>
          <w:sz w:val="24"/>
          <w:szCs w:val="24"/>
        </w:rPr>
        <w:t xml:space="preserve">. </w:t>
      </w:r>
    </w:p>
    <w:p w:rsidR="00ED09EA" w:rsidRDefault="00916B7D" w:rsidP="00BD20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riepilogano gli interventi effettuati</w:t>
      </w:r>
      <w:r w:rsidR="00ED09EA">
        <w:rPr>
          <w:sz w:val="24"/>
          <w:szCs w:val="24"/>
        </w:rPr>
        <w:t>.</w:t>
      </w:r>
    </w:p>
    <w:p w:rsidR="00ED09EA" w:rsidRDefault="00ED09EA">
      <w:pPr>
        <w:rPr>
          <w:sz w:val="24"/>
          <w:szCs w:val="24"/>
        </w:rPr>
      </w:pPr>
    </w:p>
    <w:p w:rsidR="00A95DF5" w:rsidRDefault="00982E1E" w:rsidP="00ED09EA">
      <w:pPr>
        <w:pStyle w:val="Paragrafoelenco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95DF5" w:rsidRPr="00ED09EA">
        <w:rPr>
          <w:sz w:val="24"/>
          <w:szCs w:val="24"/>
        </w:rPr>
        <w:t>RASFORMAZIONE DELLE RITENUTE LOCALI</w:t>
      </w:r>
      <w:r w:rsidR="003F7FEB" w:rsidRPr="00ED09EA">
        <w:rPr>
          <w:sz w:val="24"/>
          <w:szCs w:val="24"/>
        </w:rPr>
        <w:t xml:space="preserve"> IN CENTRALI</w:t>
      </w:r>
      <w:r w:rsidR="00CC0836" w:rsidRPr="00ED09EA">
        <w:rPr>
          <w:sz w:val="24"/>
          <w:szCs w:val="24"/>
        </w:rPr>
        <w:t xml:space="preserve"> ONEROSE</w:t>
      </w:r>
    </w:p>
    <w:p w:rsidR="00ED09EA" w:rsidRDefault="00ED09EA" w:rsidP="000358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Trasferimento delle quote applicate con il codice di ritenuta locale sul codice centralizzato oneroso,</w:t>
      </w:r>
      <w:r w:rsidR="00F71455">
        <w:rPr>
          <w:sz w:val="24"/>
          <w:szCs w:val="24"/>
        </w:rPr>
        <w:t xml:space="preserve"> con chiusura del vecchio codice locale,</w:t>
      </w:r>
      <w:r>
        <w:rPr>
          <w:sz w:val="24"/>
          <w:szCs w:val="24"/>
        </w:rPr>
        <w:t xml:space="preserve"> come di seguito indicato:</w:t>
      </w:r>
    </w:p>
    <w:p w:rsidR="00ED09EA" w:rsidRDefault="00ED09EA" w:rsidP="00ED09E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188"/>
        <w:gridCol w:w="497"/>
        <w:gridCol w:w="4163"/>
      </w:tblGrid>
      <w:tr w:rsidR="00916B7D" w:rsidRPr="00ED09EA" w:rsidTr="00916B7D">
        <w:trPr>
          <w:trHeight w:val="300"/>
        </w:trPr>
        <w:tc>
          <w:tcPr>
            <w:tcW w:w="4715" w:type="dxa"/>
            <w:gridSpan w:val="2"/>
            <w:shd w:val="clear" w:color="000000" w:fill="FFFF00"/>
            <w:noWrap/>
            <w:vAlign w:val="bottom"/>
            <w:hideMark/>
          </w:tcPr>
          <w:p w:rsidR="00916B7D" w:rsidRPr="00ED09EA" w:rsidRDefault="00916B7D" w:rsidP="00F714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Vecchia r</w:t>
            </w: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itenuta locale</w:t>
            </w:r>
          </w:p>
        </w:tc>
        <w:tc>
          <w:tcPr>
            <w:tcW w:w="4660" w:type="dxa"/>
            <w:gridSpan w:val="2"/>
            <w:shd w:val="clear" w:color="000000" w:fill="FFFF00"/>
            <w:noWrap/>
            <w:vAlign w:val="bottom"/>
            <w:hideMark/>
          </w:tcPr>
          <w:p w:rsidR="00916B7D" w:rsidRPr="00ED09EA" w:rsidRDefault="00916B7D" w:rsidP="00F714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Nuova r</w:t>
            </w: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itenuta centrale</w:t>
            </w:r>
          </w:p>
        </w:tc>
      </w:tr>
      <w:tr w:rsidR="00916B7D" w:rsidRPr="00ED09EA" w:rsidTr="00916B7D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CNA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 xml:space="preserve">CRAL CAMPANIA                       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CA1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 xml:space="preserve">CRAL CAMPANIA                       </w:t>
            </w:r>
          </w:p>
        </w:tc>
      </w:tr>
      <w:tr w:rsidR="00916B7D" w:rsidRPr="00ED09EA" w:rsidTr="00916B7D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CU3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ASSICURAZIONI GENERAL BROKER SERVICE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CA2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ASSICURAZIONI GENERAL BROKER SERVICE</w:t>
            </w:r>
          </w:p>
        </w:tc>
      </w:tr>
      <w:tr w:rsidR="00916B7D" w:rsidRPr="00ED09EA" w:rsidTr="00916B7D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CU6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 xml:space="preserve">ASSICURAZIONE SANITARIA MAPREL      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CA3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 xml:space="preserve">ASSICURAZIONE SANITARIA MAPREL      </w:t>
            </w:r>
          </w:p>
        </w:tc>
      </w:tr>
      <w:tr w:rsidR="00916B7D" w:rsidRPr="00ED09EA" w:rsidTr="00916B7D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CZ1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 xml:space="preserve">D.D.L.R.-QUOTA MENSILE DOPOLAVORO   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CA4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 xml:space="preserve">D.D.L.R.-QUOTA MENSILE DOPOLAVORO   </w:t>
            </w:r>
          </w:p>
        </w:tc>
      </w:tr>
      <w:tr w:rsidR="00916B7D" w:rsidRPr="00ED09EA" w:rsidTr="00916B7D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CZ2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 xml:space="preserve">ASSISTENZA LEGALE FASPI             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CA5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 xml:space="preserve">ASSISTENZA LEGALE FASPI             </w:t>
            </w:r>
          </w:p>
        </w:tc>
      </w:tr>
      <w:tr w:rsidR="00916B7D" w:rsidRPr="00ED09EA" w:rsidTr="00916B7D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CZ3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 xml:space="preserve">RC DIRIGENTI FASPI                  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CA6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 xml:space="preserve">RC DIRIGENTI FASPI                  </w:t>
            </w:r>
          </w:p>
        </w:tc>
      </w:tr>
      <w:tr w:rsidR="00916B7D" w:rsidRPr="00ED09EA" w:rsidTr="00916B7D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CZ4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 xml:space="preserve">POLIZZA SANITARIA FASPI             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CA7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 xml:space="preserve">POLIZZA SANITARIA FASPI             </w:t>
            </w:r>
          </w:p>
        </w:tc>
      </w:tr>
      <w:tr w:rsidR="00916B7D" w:rsidRPr="00ED09EA" w:rsidTr="00916B7D">
        <w:trPr>
          <w:trHeight w:val="300"/>
        </w:trPr>
        <w:tc>
          <w:tcPr>
            <w:tcW w:w="527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CZ8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 xml:space="preserve">QUOTA MENSILE MAPREL                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>CA8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916B7D" w:rsidRPr="00ED09EA" w:rsidRDefault="00916B7D" w:rsidP="00ED0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09EA">
              <w:rPr>
                <w:rFonts w:ascii="Calibri" w:hAnsi="Calibri"/>
                <w:color w:val="000000"/>
                <w:sz w:val="22"/>
                <w:szCs w:val="22"/>
              </w:rPr>
              <w:t xml:space="preserve">QUOTA MENSILE MAPREL                </w:t>
            </w:r>
          </w:p>
        </w:tc>
      </w:tr>
    </w:tbl>
    <w:p w:rsidR="00BD2087" w:rsidRDefault="00BD2087" w:rsidP="000E1BDC">
      <w:pPr>
        <w:ind w:firstLine="708"/>
        <w:rPr>
          <w:sz w:val="24"/>
          <w:szCs w:val="24"/>
        </w:rPr>
      </w:pPr>
    </w:p>
    <w:p w:rsidR="00BD2087" w:rsidRDefault="00BD20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1BDC" w:rsidRDefault="00FF1112" w:rsidP="000E1BDC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Inoltre,</w:t>
      </w:r>
      <w:r w:rsidR="009D266A">
        <w:rPr>
          <w:sz w:val="24"/>
          <w:szCs w:val="24"/>
        </w:rPr>
        <w:t xml:space="preserve"> sempre per le ritenute locali</w:t>
      </w:r>
      <w:r w:rsidR="00A100D8">
        <w:rPr>
          <w:sz w:val="24"/>
          <w:szCs w:val="24"/>
        </w:rPr>
        <w:t>,</w:t>
      </w:r>
      <w:r w:rsidR="009D266A">
        <w:rPr>
          <w:sz w:val="24"/>
          <w:szCs w:val="24"/>
        </w:rPr>
        <w:t xml:space="preserve"> </w:t>
      </w:r>
      <w:r>
        <w:rPr>
          <w:sz w:val="24"/>
          <w:szCs w:val="24"/>
        </w:rPr>
        <w:t>si è provveduto</w:t>
      </w:r>
      <w:r w:rsidR="009D266A">
        <w:rPr>
          <w:sz w:val="24"/>
          <w:szCs w:val="24"/>
        </w:rPr>
        <w:t>,</w:t>
      </w:r>
      <w:r>
        <w:rPr>
          <w:sz w:val="24"/>
          <w:szCs w:val="24"/>
        </w:rPr>
        <w:t xml:space="preserve"> attraverso </w:t>
      </w:r>
      <w:r w:rsidR="00ED09EA">
        <w:rPr>
          <w:sz w:val="24"/>
          <w:szCs w:val="24"/>
        </w:rPr>
        <w:t xml:space="preserve">la verifica del codice fiscale </w:t>
      </w:r>
      <w:r>
        <w:rPr>
          <w:sz w:val="24"/>
          <w:szCs w:val="24"/>
        </w:rPr>
        <w:t>dell’ente creditore</w:t>
      </w:r>
      <w:r w:rsidR="009D266A">
        <w:rPr>
          <w:sz w:val="24"/>
          <w:szCs w:val="24"/>
        </w:rPr>
        <w:t>, a</w:t>
      </w:r>
      <w:r>
        <w:rPr>
          <w:sz w:val="24"/>
          <w:szCs w:val="24"/>
        </w:rPr>
        <w:t xml:space="preserve"> trasferire quote gestite con i codici</w:t>
      </w:r>
      <w:r w:rsidR="00ED09EA">
        <w:rPr>
          <w:sz w:val="24"/>
          <w:szCs w:val="24"/>
        </w:rPr>
        <w:t xml:space="preserve"> di ritenuta generici</w:t>
      </w:r>
      <w:r w:rsidR="000E1BDC">
        <w:rPr>
          <w:sz w:val="24"/>
          <w:szCs w:val="24"/>
        </w:rPr>
        <w:t>:</w:t>
      </w:r>
      <w:r w:rsidR="009D266A">
        <w:rPr>
          <w:sz w:val="24"/>
          <w:szCs w:val="24"/>
        </w:rPr>
        <w:t xml:space="preserve"> </w:t>
      </w:r>
    </w:p>
    <w:p w:rsidR="000E1BDC" w:rsidRDefault="000E1BDC" w:rsidP="000E1BDC">
      <w:pPr>
        <w:ind w:firstLine="708"/>
        <w:rPr>
          <w:sz w:val="24"/>
          <w:szCs w:val="24"/>
        </w:rPr>
      </w:pPr>
    </w:p>
    <w:p w:rsidR="000E1BDC" w:rsidRPr="000E1BDC" w:rsidRDefault="000E1BDC" w:rsidP="000E1BDC">
      <w:pPr>
        <w:ind w:firstLine="708"/>
        <w:rPr>
          <w:sz w:val="24"/>
          <w:szCs w:val="24"/>
        </w:rPr>
      </w:pPr>
      <w:r w:rsidRPr="000E1BDC">
        <w:rPr>
          <w:sz w:val="24"/>
          <w:szCs w:val="24"/>
        </w:rPr>
        <w:t>999</w:t>
      </w:r>
      <w:r>
        <w:rPr>
          <w:sz w:val="24"/>
          <w:szCs w:val="24"/>
        </w:rPr>
        <w:t xml:space="preserve"> - </w:t>
      </w:r>
      <w:r w:rsidRPr="000E1BDC">
        <w:rPr>
          <w:sz w:val="24"/>
          <w:szCs w:val="24"/>
        </w:rPr>
        <w:t xml:space="preserve">RITENUTE VARIE    </w:t>
      </w:r>
    </w:p>
    <w:p w:rsidR="000E1BDC" w:rsidRPr="000E1BDC" w:rsidRDefault="000E1BDC" w:rsidP="000E1BDC">
      <w:pPr>
        <w:ind w:firstLine="708"/>
        <w:rPr>
          <w:sz w:val="24"/>
          <w:szCs w:val="24"/>
        </w:rPr>
      </w:pPr>
      <w:r w:rsidRPr="000E1BDC">
        <w:rPr>
          <w:sz w:val="24"/>
          <w:szCs w:val="24"/>
        </w:rPr>
        <w:t>075</w:t>
      </w:r>
      <w:r>
        <w:rPr>
          <w:sz w:val="24"/>
          <w:szCs w:val="24"/>
        </w:rPr>
        <w:t xml:space="preserve"> - </w:t>
      </w:r>
      <w:r w:rsidRPr="000E1BDC">
        <w:rPr>
          <w:sz w:val="24"/>
          <w:szCs w:val="24"/>
        </w:rPr>
        <w:t xml:space="preserve">PICCOLO PRESTITO  </w:t>
      </w:r>
    </w:p>
    <w:p w:rsidR="000E1BDC" w:rsidRDefault="000E1BDC" w:rsidP="000E1BD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211 - </w:t>
      </w:r>
      <w:r w:rsidRPr="000E1BDC">
        <w:rPr>
          <w:sz w:val="24"/>
          <w:szCs w:val="24"/>
        </w:rPr>
        <w:t>PRESTITO ORDINARIO</w:t>
      </w:r>
    </w:p>
    <w:p w:rsidR="000E1BDC" w:rsidRDefault="000E1BDC" w:rsidP="00D05F27">
      <w:pPr>
        <w:spacing w:line="360" w:lineRule="auto"/>
        <w:jc w:val="both"/>
        <w:rPr>
          <w:sz w:val="24"/>
          <w:szCs w:val="24"/>
        </w:rPr>
      </w:pPr>
    </w:p>
    <w:p w:rsidR="00916B7D" w:rsidRDefault="003F5EAA" w:rsidP="00D05F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 codici centralizzati onerosi</w:t>
      </w:r>
      <w:r w:rsidR="005573ED">
        <w:rPr>
          <w:sz w:val="24"/>
          <w:szCs w:val="24"/>
        </w:rPr>
        <w:t xml:space="preserve"> già esistenti o</w:t>
      </w:r>
      <w:r>
        <w:rPr>
          <w:sz w:val="24"/>
          <w:szCs w:val="24"/>
        </w:rPr>
        <w:t xml:space="preserve"> appositamente istituiti</w:t>
      </w:r>
      <w:r w:rsidR="00916B7D">
        <w:rPr>
          <w:sz w:val="24"/>
          <w:szCs w:val="24"/>
        </w:rPr>
        <w:t>.</w:t>
      </w:r>
    </w:p>
    <w:p w:rsidR="00FF1112" w:rsidRDefault="00916B7D" w:rsidP="00D05F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particolare sono stati istituiti i seguenti nuovi codici ritenuta</w:t>
      </w:r>
      <w:r w:rsidR="009D266A">
        <w:rPr>
          <w:sz w:val="24"/>
          <w:szCs w:val="24"/>
        </w:rPr>
        <w:t>:</w:t>
      </w:r>
    </w:p>
    <w:p w:rsidR="009D266A" w:rsidRPr="000E1BDC" w:rsidRDefault="009D266A" w:rsidP="000E1BDC">
      <w:pPr>
        <w:ind w:firstLine="708"/>
        <w:rPr>
          <w:sz w:val="24"/>
          <w:szCs w:val="24"/>
        </w:rPr>
      </w:pPr>
      <w:r w:rsidRPr="000E1BDC">
        <w:rPr>
          <w:sz w:val="24"/>
          <w:szCs w:val="24"/>
        </w:rPr>
        <w:t>C4D - ASSOCIAZIONE "IL GIGLIO" C/O CRDD</w:t>
      </w:r>
    </w:p>
    <w:p w:rsidR="009D266A" w:rsidRPr="000E1BDC" w:rsidRDefault="009D266A" w:rsidP="000E1BDC">
      <w:pPr>
        <w:ind w:firstLine="708"/>
        <w:rPr>
          <w:sz w:val="24"/>
          <w:szCs w:val="24"/>
        </w:rPr>
      </w:pPr>
      <w:r w:rsidRPr="000E1BDC">
        <w:rPr>
          <w:sz w:val="24"/>
          <w:szCs w:val="24"/>
        </w:rPr>
        <w:t>C4E - QUOTA ASS. CASSA MUTUA MAP</w:t>
      </w:r>
    </w:p>
    <w:p w:rsidR="009A3097" w:rsidRPr="000E1BDC" w:rsidRDefault="009A3097" w:rsidP="000E1BDC">
      <w:pPr>
        <w:ind w:firstLine="708"/>
        <w:rPr>
          <w:sz w:val="24"/>
          <w:szCs w:val="24"/>
        </w:rPr>
      </w:pPr>
      <w:r w:rsidRPr="000E1BDC">
        <w:rPr>
          <w:sz w:val="24"/>
          <w:szCs w:val="24"/>
        </w:rPr>
        <w:t>BG0 - PRESTITO CASSA MUTUA MAP</w:t>
      </w:r>
      <w:r w:rsidR="00916B7D">
        <w:rPr>
          <w:sz w:val="24"/>
          <w:szCs w:val="24"/>
        </w:rPr>
        <w:t>.</w:t>
      </w:r>
    </w:p>
    <w:p w:rsidR="000E1BDC" w:rsidRDefault="009A3097" w:rsidP="00D05F2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:rsidR="009A3097" w:rsidRPr="0003585E" w:rsidRDefault="00916B7D" w:rsidP="000358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evidenzia che in alcuni casi</w:t>
      </w:r>
      <w:r w:rsidR="0038709B" w:rsidRPr="0003585E">
        <w:rPr>
          <w:sz w:val="24"/>
          <w:szCs w:val="24"/>
        </w:rPr>
        <w:t xml:space="preserve"> </w:t>
      </w:r>
      <w:r w:rsidR="009A3097" w:rsidRPr="0003585E">
        <w:rPr>
          <w:sz w:val="24"/>
          <w:szCs w:val="24"/>
        </w:rPr>
        <w:t xml:space="preserve">non </w:t>
      </w:r>
      <w:r w:rsidR="00F76EED">
        <w:rPr>
          <w:sz w:val="24"/>
          <w:szCs w:val="24"/>
        </w:rPr>
        <w:t xml:space="preserve">è </w:t>
      </w:r>
      <w:r w:rsidR="009A3097" w:rsidRPr="0003585E">
        <w:rPr>
          <w:sz w:val="24"/>
          <w:szCs w:val="24"/>
        </w:rPr>
        <w:t>stato possibile bonificare i codici locali</w:t>
      </w:r>
      <w:r w:rsidR="00313B90">
        <w:rPr>
          <w:sz w:val="24"/>
          <w:szCs w:val="24"/>
        </w:rPr>
        <w:t xml:space="preserve"> generici</w:t>
      </w:r>
      <w:r w:rsidR="009A3097" w:rsidRPr="0003585E">
        <w:rPr>
          <w:sz w:val="24"/>
          <w:szCs w:val="24"/>
        </w:rPr>
        <w:t>,</w:t>
      </w:r>
      <w:r>
        <w:rPr>
          <w:sz w:val="24"/>
          <w:szCs w:val="24"/>
        </w:rPr>
        <w:t xml:space="preserve"> a causa dell’assenza dell’</w:t>
      </w:r>
      <w:r w:rsidR="0038709B" w:rsidRPr="0003585E">
        <w:rPr>
          <w:sz w:val="24"/>
          <w:szCs w:val="24"/>
        </w:rPr>
        <w:t>ente creditore associato</w:t>
      </w:r>
      <w:r w:rsidR="00313B90">
        <w:rPr>
          <w:sz w:val="24"/>
          <w:szCs w:val="24"/>
        </w:rPr>
        <w:t xml:space="preserve">. </w:t>
      </w:r>
    </w:p>
    <w:p w:rsidR="009D3225" w:rsidRPr="00982E1E" w:rsidRDefault="00916B7D" w:rsidP="00982E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Inoltre sono state oggetto di bonifica</w:t>
      </w:r>
      <w:r w:rsidR="00A100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anche </w:t>
      </w:r>
      <w:r w:rsidR="00A100D8">
        <w:rPr>
          <w:sz w:val="24"/>
          <w:szCs w:val="24"/>
        </w:rPr>
        <w:t>le ritenute in corso con</w:t>
      </w:r>
      <w:r w:rsidR="003F5EAA" w:rsidRPr="00982E1E">
        <w:rPr>
          <w:sz w:val="24"/>
          <w:szCs w:val="24"/>
        </w:rPr>
        <w:t xml:space="preserve"> codice 020 </w:t>
      </w:r>
      <w:r w:rsidR="00982E1E" w:rsidRPr="00982E1E">
        <w:rPr>
          <w:sz w:val="24"/>
          <w:szCs w:val="24"/>
        </w:rPr>
        <w:t xml:space="preserve">- </w:t>
      </w:r>
      <w:r w:rsidR="009D3225" w:rsidRPr="00982E1E">
        <w:rPr>
          <w:sz w:val="24"/>
          <w:szCs w:val="24"/>
        </w:rPr>
        <w:t>CESSIONE,  d</w:t>
      </w:r>
      <w:r>
        <w:rPr>
          <w:sz w:val="24"/>
          <w:szCs w:val="24"/>
        </w:rPr>
        <w:t xml:space="preserve">elegazione legale non onerosa, </w:t>
      </w:r>
      <w:r w:rsidR="00F065DD">
        <w:rPr>
          <w:sz w:val="24"/>
          <w:szCs w:val="24"/>
        </w:rPr>
        <w:t>convogliandole, laddove sia stata individuata corrispondenza,</w:t>
      </w:r>
      <w:r w:rsidR="009D3225" w:rsidRPr="00982E1E">
        <w:rPr>
          <w:sz w:val="24"/>
          <w:szCs w:val="24"/>
        </w:rPr>
        <w:t xml:space="preserve"> sui codici centralizzati già esistenti. </w:t>
      </w:r>
    </w:p>
    <w:p w:rsidR="00FF162F" w:rsidRDefault="00A100D8" w:rsidP="00982E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3585E">
        <w:rPr>
          <w:sz w:val="24"/>
          <w:szCs w:val="24"/>
        </w:rPr>
        <w:t>i fini di un controllo definivo, questa Direzione invierà a breve</w:t>
      </w:r>
      <w:r>
        <w:rPr>
          <w:sz w:val="24"/>
          <w:szCs w:val="24"/>
        </w:rPr>
        <w:t>,</w:t>
      </w:r>
      <w:r w:rsidRPr="0003585E">
        <w:rPr>
          <w:sz w:val="24"/>
          <w:szCs w:val="24"/>
        </w:rPr>
        <w:t xml:space="preserve"> </w:t>
      </w:r>
      <w:r>
        <w:rPr>
          <w:sz w:val="24"/>
          <w:szCs w:val="24"/>
        </w:rPr>
        <w:t>ai singoli Uffici Responsabili del trattamento economico,</w:t>
      </w:r>
      <w:r w:rsidRPr="0003585E">
        <w:rPr>
          <w:sz w:val="24"/>
          <w:szCs w:val="24"/>
        </w:rPr>
        <w:t xml:space="preserve"> </w:t>
      </w:r>
      <w:r>
        <w:rPr>
          <w:sz w:val="24"/>
          <w:szCs w:val="24"/>
        </w:rPr>
        <w:t>l’elenco del personale interessato.</w:t>
      </w:r>
    </w:p>
    <w:p w:rsidR="00A100D8" w:rsidRDefault="00A100D8" w:rsidP="00982E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rappresenta l’opportunità di evitare l’utilizzo improprio dei codici ritenuta locali, soprattutto quelli per prestiti </w:t>
      </w:r>
      <w:r w:rsidR="00F71455">
        <w:rPr>
          <w:sz w:val="24"/>
          <w:szCs w:val="24"/>
        </w:rPr>
        <w:t xml:space="preserve">e assicurazioni </w:t>
      </w:r>
      <w:r>
        <w:rPr>
          <w:sz w:val="24"/>
          <w:szCs w:val="24"/>
        </w:rPr>
        <w:t>che a completamento delle attività di bonifica verranno disabilitati.</w:t>
      </w:r>
    </w:p>
    <w:p w:rsidR="00BD2087" w:rsidRDefault="00BD2087" w:rsidP="00982E1E">
      <w:pPr>
        <w:ind w:firstLine="708"/>
        <w:jc w:val="both"/>
        <w:rPr>
          <w:sz w:val="24"/>
          <w:szCs w:val="24"/>
        </w:rPr>
      </w:pPr>
    </w:p>
    <w:p w:rsidR="00FF162F" w:rsidRPr="00AB62B7" w:rsidRDefault="00982E1E" w:rsidP="00AB62B7">
      <w:pPr>
        <w:spacing w:line="276" w:lineRule="auto"/>
        <w:ind w:firstLine="708"/>
        <w:jc w:val="both"/>
        <w:rPr>
          <w:sz w:val="24"/>
          <w:szCs w:val="24"/>
        </w:rPr>
      </w:pPr>
      <w:r w:rsidRPr="00AB62B7">
        <w:rPr>
          <w:sz w:val="24"/>
          <w:szCs w:val="24"/>
        </w:rPr>
        <w:t>TRASFERIMENTO</w:t>
      </w:r>
      <w:r w:rsidR="00FF162F" w:rsidRPr="00AB62B7">
        <w:rPr>
          <w:sz w:val="24"/>
          <w:szCs w:val="24"/>
        </w:rPr>
        <w:t xml:space="preserve"> DELLE RITENUTE </w:t>
      </w:r>
      <w:r w:rsidR="00F71455" w:rsidRPr="00AB62B7">
        <w:rPr>
          <w:sz w:val="24"/>
          <w:szCs w:val="24"/>
        </w:rPr>
        <w:t>CENTRA</w:t>
      </w:r>
      <w:r w:rsidR="00FF162F" w:rsidRPr="00AB62B7">
        <w:rPr>
          <w:sz w:val="24"/>
          <w:szCs w:val="24"/>
        </w:rPr>
        <w:t xml:space="preserve">LI </w:t>
      </w:r>
      <w:r w:rsidRPr="00AB62B7">
        <w:rPr>
          <w:sz w:val="24"/>
          <w:szCs w:val="24"/>
        </w:rPr>
        <w:t>SU NUOVI CODICI</w:t>
      </w:r>
      <w:r w:rsidR="003043E1" w:rsidRPr="00AB62B7">
        <w:rPr>
          <w:sz w:val="24"/>
          <w:szCs w:val="24"/>
        </w:rPr>
        <w:t xml:space="preserve"> CENTRALI</w:t>
      </w:r>
      <w:r w:rsidRPr="00AB62B7">
        <w:rPr>
          <w:sz w:val="24"/>
          <w:szCs w:val="24"/>
        </w:rPr>
        <w:t xml:space="preserve"> ONEROSI</w:t>
      </w:r>
    </w:p>
    <w:p w:rsidR="003043E1" w:rsidRDefault="00F71455" w:rsidP="00BD20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Al fine di razionalizzare la relativa codifica si è provveduto al t</w:t>
      </w:r>
      <w:r w:rsidR="001B230B" w:rsidRPr="001B230B">
        <w:rPr>
          <w:sz w:val="24"/>
          <w:szCs w:val="24"/>
        </w:rPr>
        <w:t xml:space="preserve">rasferimento delle quote applicate con il codice di ritenuta </w:t>
      </w:r>
      <w:r>
        <w:rPr>
          <w:sz w:val="24"/>
          <w:szCs w:val="24"/>
        </w:rPr>
        <w:t>centra</w:t>
      </w:r>
      <w:r w:rsidR="001B230B" w:rsidRPr="001B230B">
        <w:rPr>
          <w:sz w:val="24"/>
          <w:szCs w:val="24"/>
        </w:rPr>
        <w:t xml:space="preserve">le </w:t>
      </w:r>
      <w:r w:rsidR="00AB62B7">
        <w:rPr>
          <w:sz w:val="24"/>
          <w:szCs w:val="24"/>
        </w:rPr>
        <w:t xml:space="preserve">con importo </w:t>
      </w:r>
      <w:r w:rsidR="00F065DD">
        <w:rPr>
          <w:sz w:val="24"/>
          <w:szCs w:val="24"/>
        </w:rPr>
        <w:t>automatico</w:t>
      </w:r>
      <w:r w:rsidR="00AB62B7">
        <w:rPr>
          <w:sz w:val="24"/>
          <w:szCs w:val="24"/>
        </w:rPr>
        <w:t xml:space="preserve"> </w:t>
      </w:r>
      <w:r w:rsidR="001B230B" w:rsidRPr="001B230B">
        <w:rPr>
          <w:sz w:val="24"/>
          <w:szCs w:val="24"/>
        </w:rPr>
        <w:t xml:space="preserve">sul codice </w:t>
      </w:r>
      <w:r>
        <w:rPr>
          <w:sz w:val="24"/>
          <w:szCs w:val="24"/>
        </w:rPr>
        <w:t>ritenuta centrale</w:t>
      </w:r>
      <w:r w:rsidR="001B230B" w:rsidRPr="001B230B">
        <w:rPr>
          <w:sz w:val="24"/>
          <w:szCs w:val="24"/>
        </w:rPr>
        <w:t xml:space="preserve"> oneroso</w:t>
      </w:r>
      <w:r w:rsidR="00F065DD">
        <w:rPr>
          <w:sz w:val="24"/>
          <w:szCs w:val="24"/>
        </w:rPr>
        <w:t xml:space="preserve"> </w:t>
      </w:r>
      <w:r w:rsidR="00AB62B7">
        <w:rPr>
          <w:sz w:val="24"/>
          <w:szCs w:val="24"/>
        </w:rPr>
        <w:t>con importo da inserire da parte dell’operatore</w:t>
      </w:r>
      <w:r w:rsidR="001B230B" w:rsidRPr="001B230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con cessazione del vecchio codice, </w:t>
      </w:r>
      <w:r w:rsidR="001B230B" w:rsidRPr="001B230B">
        <w:rPr>
          <w:sz w:val="24"/>
          <w:szCs w:val="24"/>
        </w:rPr>
        <w:t>come di seguito indicato:</w:t>
      </w:r>
    </w:p>
    <w:tbl>
      <w:tblPr>
        <w:tblpPr w:leftFromText="141" w:rightFromText="141" w:vertAnchor="text" w:horzAnchor="margin" w:tblpX="-286" w:tblpY="120"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797"/>
        <w:gridCol w:w="525"/>
        <w:gridCol w:w="4715"/>
      </w:tblGrid>
      <w:tr w:rsidR="00626A48" w:rsidRPr="001B230B" w:rsidTr="00626A48">
        <w:trPr>
          <w:trHeight w:val="300"/>
        </w:trPr>
        <w:tc>
          <w:tcPr>
            <w:tcW w:w="5295" w:type="dxa"/>
            <w:gridSpan w:val="2"/>
            <w:shd w:val="clear" w:color="000000" w:fill="FFFF00"/>
            <w:noWrap/>
            <w:vAlign w:val="bottom"/>
            <w:hideMark/>
          </w:tcPr>
          <w:p w:rsidR="00626A48" w:rsidRPr="001B230B" w:rsidRDefault="00626A48" w:rsidP="00F714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Vecchia r</w:t>
            </w: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itenuta centrale non onerosa</w:t>
            </w:r>
          </w:p>
        </w:tc>
        <w:tc>
          <w:tcPr>
            <w:tcW w:w="5240" w:type="dxa"/>
            <w:gridSpan w:val="2"/>
            <w:shd w:val="clear" w:color="000000" w:fill="FFFF00"/>
            <w:noWrap/>
            <w:vAlign w:val="bottom"/>
            <w:hideMark/>
          </w:tcPr>
          <w:p w:rsidR="00626A48" w:rsidRPr="001B230B" w:rsidRDefault="00626A48" w:rsidP="00F714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Nuova r</w:t>
            </w: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itenuta centrale onerosa</w:t>
            </w:r>
          </w:p>
        </w:tc>
      </w:tr>
      <w:tr w:rsidR="00626A48" w:rsidRPr="001B230B" w:rsidTr="00626A4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CF3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AAROIEMAC                               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C4B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AAROIEMAC                               </w:t>
            </w:r>
          </w:p>
        </w:tc>
      </w:tr>
      <w:tr w:rsidR="00626A48" w:rsidRPr="001B230B" w:rsidTr="00626A4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CF2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A.N.M.D.O.                              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C4A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A.N.M.D.O.                              </w:t>
            </w:r>
          </w:p>
        </w:tc>
      </w:tr>
      <w:tr w:rsidR="00626A48" w:rsidRPr="001B230B" w:rsidTr="00626A4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CV8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COMITATO UNORA - PERSONALE DIRIGENTE    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O5C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COMITATO UNORA - PERSONALE DIRIGENTE    </w:t>
            </w:r>
          </w:p>
        </w:tc>
      </w:tr>
      <w:tr w:rsidR="00626A48" w:rsidRPr="001B230B" w:rsidTr="00626A4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CV6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COMITATO UNORA - PRIMA E SECONDA AREA   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O5A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COMITATO UNORA - PRIMA E SECONDA AREA   </w:t>
            </w:r>
          </w:p>
        </w:tc>
      </w:tr>
      <w:tr w:rsidR="00626A48" w:rsidRPr="001B230B" w:rsidTr="00626A4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CV7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COMITATO UNORA - TERZA AREA             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O5B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COMITATO UNORA - TERZA AREA             </w:t>
            </w:r>
          </w:p>
        </w:tc>
      </w:tr>
      <w:tr w:rsidR="00626A48" w:rsidRPr="001B230B" w:rsidTr="00626A4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SHE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CRAL - CITTA' GIUDIZIARIA ROMA          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C4C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CRAL - CITTA' GIUDIZIARIA ROMA          </w:t>
            </w:r>
          </w:p>
        </w:tc>
      </w:tr>
      <w:tr w:rsidR="00626A48" w:rsidRPr="001B230B" w:rsidTr="00626A4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SCE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PRUNAS(ASS.SANITARIA + SOCIO AGGREGATO) 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C43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PRUNAS(ASS.SANITARIA + SOCIO AGGREGATO) </w:t>
            </w:r>
          </w:p>
        </w:tc>
      </w:tr>
      <w:tr w:rsidR="00626A48" w:rsidRPr="001B230B" w:rsidTr="00626A4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SCF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PRUNAS(NO COPERT.SANITAR.+SOCIO AGGREG.)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C42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PRUNAS(NO COPERT.SANITAR.+SOCIO AGGREG.)</w:t>
            </w:r>
          </w:p>
        </w:tc>
      </w:tr>
      <w:tr w:rsidR="00626A48" w:rsidRPr="001B230B" w:rsidTr="00626A4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SCH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PRUNAS(PREVID. + SOCIO AGGREGATO)       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C44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PRUNAS(PREVID. + SOCIO AGGREGATO)       </w:t>
            </w:r>
          </w:p>
        </w:tc>
      </w:tr>
      <w:tr w:rsidR="00626A48" w:rsidRPr="001B230B" w:rsidTr="00626A4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SCG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PRUNAS(PREVID.+ASS.SANIT.+SOCIO AGGREG.)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C45</w:t>
            </w:r>
          </w:p>
        </w:tc>
        <w:tc>
          <w:tcPr>
            <w:tcW w:w="4715" w:type="dxa"/>
            <w:shd w:val="clear" w:color="auto" w:fill="auto"/>
            <w:noWrap/>
            <w:vAlign w:val="bottom"/>
            <w:hideMark/>
          </w:tcPr>
          <w:p w:rsidR="00626A48" w:rsidRPr="001B230B" w:rsidRDefault="00626A48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PRUNAS(PREVID.+ASS.SANIT.+SOCIO AGGREG.)</w:t>
            </w:r>
          </w:p>
        </w:tc>
      </w:tr>
      <w:tr w:rsidR="00F065DD" w:rsidRPr="001B230B" w:rsidTr="00626A4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065DD" w:rsidRPr="001B230B" w:rsidRDefault="00F065DD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SI2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F065DD" w:rsidRPr="001B230B" w:rsidRDefault="00F065DD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RITENUTA PRUNAS                         </w:t>
            </w:r>
          </w:p>
        </w:tc>
        <w:tc>
          <w:tcPr>
            <w:tcW w:w="525" w:type="dxa"/>
            <w:vMerge w:val="restart"/>
            <w:shd w:val="clear" w:color="auto" w:fill="auto"/>
            <w:noWrap/>
            <w:vAlign w:val="bottom"/>
            <w:hideMark/>
          </w:tcPr>
          <w:p w:rsidR="00F065DD" w:rsidRPr="001B230B" w:rsidRDefault="00F065DD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C40</w:t>
            </w:r>
          </w:p>
          <w:p w:rsidR="00F065DD" w:rsidRPr="001B230B" w:rsidRDefault="00F065DD" w:rsidP="009F57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vMerge w:val="restart"/>
            <w:shd w:val="clear" w:color="auto" w:fill="auto"/>
            <w:noWrap/>
            <w:vAlign w:val="bottom"/>
            <w:hideMark/>
          </w:tcPr>
          <w:p w:rsidR="00F065DD" w:rsidRPr="001B230B" w:rsidRDefault="00F065DD" w:rsidP="001B23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RITENUTA PRUNAS                         </w:t>
            </w:r>
          </w:p>
          <w:p w:rsidR="00F065DD" w:rsidRPr="001B230B" w:rsidRDefault="00F065DD" w:rsidP="002F49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F065DD" w:rsidRPr="001B230B" w:rsidTr="00626A4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065DD" w:rsidRPr="001B230B" w:rsidRDefault="00F065DD" w:rsidP="00F0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SIC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F065DD" w:rsidRPr="001B230B" w:rsidRDefault="00F065DD" w:rsidP="00F0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RITENUTA PRUNAS                         </w:t>
            </w:r>
          </w:p>
        </w:tc>
        <w:tc>
          <w:tcPr>
            <w:tcW w:w="525" w:type="dxa"/>
            <w:vMerge/>
            <w:shd w:val="clear" w:color="auto" w:fill="auto"/>
            <w:noWrap/>
            <w:vAlign w:val="bottom"/>
            <w:hideMark/>
          </w:tcPr>
          <w:p w:rsidR="00F065DD" w:rsidRPr="001B230B" w:rsidRDefault="00F065DD" w:rsidP="00F0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vMerge/>
            <w:shd w:val="clear" w:color="auto" w:fill="auto"/>
            <w:noWrap/>
            <w:vAlign w:val="bottom"/>
            <w:hideMark/>
          </w:tcPr>
          <w:p w:rsidR="00F065DD" w:rsidRPr="001B230B" w:rsidRDefault="00F065DD" w:rsidP="00F0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65DD" w:rsidRPr="001B230B" w:rsidTr="00626A4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065DD" w:rsidRPr="001B230B" w:rsidRDefault="00F065DD" w:rsidP="00F0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SIB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F065DD" w:rsidRPr="001B230B" w:rsidRDefault="00F065DD" w:rsidP="00F0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RITENUTA PRUNAS  (NO COPERT. SANITARIA) </w:t>
            </w:r>
          </w:p>
        </w:tc>
        <w:tc>
          <w:tcPr>
            <w:tcW w:w="525" w:type="dxa"/>
            <w:vMerge w:val="restart"/>
            <w:shd w:val="clear" w:color="auto" w:fill="auto"/>
            <w:noWrap/>
            <w:vAlign w:val="bottom"/>
            <w:hideMark/>
          </w:tcPr>
          <w:p w:rsidR="00F065DD" w:rsidRPr="001B230B" w:rsidRDefault="00F065DD" w:rsidP="00F0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C41</w:t>
            </w:r>
          </w:p>
          <w:p w:rsidR="00F065DD" w:rsidRPr="001B230B" w:rsidRDefault="00F065DD" w:rsidP="00BA32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vMerge w:val="restart"/>
            <w:shd w:val="clear" w:color="auto" w:fill="auto"/>
            <w:noWrap/>
            <w:vAlign w:val="bottom"/>
            <w:hideMark/>
          </w:tcPr>
          <w:p w:rsidR="00F065DD" w:rsidRPr="001B230B" w:rsidRDefault="00F065DD" w:rsidP="00F0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RITENUTA PRUNAS  (NO COPERT. SANITARIA) </w:t>
            </w:r>
          </w:p>
          <w:p w:rsidR="00F065DD" w:rsidRPr="001B230B" w:rsidRDefault="00F065DD" w:rsidP="00B048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65DD" w:rsidRPr="001B230B" w:rsidTr="00626A48">
        <w:trPr>
          <w:trHeight w:val="300"/>
        </w:trPr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065DD" w:rsidRPr="001B230B" w:rsidRDefault="00F065DD" w:rsidP="00F0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>SIA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F065DD" w:rsidRPr="001B230B" w:rsidRDefault="00F065DD" w:rsidP="00F0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30B">
              <w:rPr>
                <w:rFonts w:ascii="Calibri" w:hAnsi="Calibri"/>
                <w:color w:val="000000"/>
                <w:sz w:val="22"/>
                <w:szCs w:val="22"/>
              </w:rPr>
              <w:t xml:space="preserve">RITENUTA PRUNAS  (NO COPERT. SANITARIA) </w:t>
            </w:r>
          </w:p>
        </w:tc>
        <w:tc>
          <w:tcPr>
            <w:tcW w:w="525" w:type="dxa"/>
            <w:vMerge/>
            <w:shd w:val="clear" w:color="auto" w:fill="auto"/>
            <w:noWrap/>
            <w:vAlign w:val="bottom"/>
            <w:hideMark/>
          </w:tcPr>
          <w:p w:rsidR="00F065DD" w:rsidRPr="001B230B" w:rsidRDefault="00F065DD" w:rsidP="00F0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5" w:type="dxa"/>
            <w:vMerge/>
            <w:shd w:val="clear" w:color="auto" w:fill="auto"/>
            <w:noWrap/>
            <w:vAlign w:val="bottom"/>
            <w:hideMark/>
          </w:tcPr>
          <w:p w:rsidR="00F065DD" w:rsidRPr="001B230B" w:rsidRDefault="00F065DD" w:rsidP="00F06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D2087" w:rsidRDefault="00F664BA" w:rsidP="001B230B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:rsidR="001B230B" w:rsidRPr="00BD2087" w:rsidRDefault="00BD2087" w:rsidP="00BD2087">
      <w:pPr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:rsidR="003043E1" w:rsidRDefault="003043E1" w:rsidP="003043E1">
      <w:pPr>
        <w:spacing w:line="360" w:lineRule="auto"/>
        <w:jc w:val="both"/>
        <w:rPr>
          <w:sz w:val="24"/>
          <w:szCs w:val="24"/>
        </w:rPr>
      </w:pPr>
    </w:p>
    <w:p w:rsidR="003043E1" w:rsidRPr="001B230B" w:rsidRDefault="003043E1" w:rsidP="00BD2087">
      <w:pPr>
        <w:pStyle w:val="Paragrafoelenco"/>
        <w:spacing w:line="360" w:lineRule="auto"/>
        <w:jc w:val="both"/>
        <w:rPr>
          <w:sz w:val="24"/>
          <w:szCs w:val="24"/>
        </w:rPr>
      </w:pPr>
      <w:r w:rsidRPr="001B230B">
        <w:rPr>
          <w:sz w:val="24"/>
          <w:szCs w:val="24"/>
        </w:rPr>
        <w:t>TRASFORMAZIONE DELLE RITENUTE CENTRALI IN CENTRALI ONEROSE</w:t>
      </w:r>
    </w:p>
    <w:p w:rsidR="00AD74F8" w:rsidRDefault="00AD74F8" w:rsidP="00BD2087">
      <w:pPr>
        <w:ind w:firstLine="360"/>
        <w:rPr>
          <w:sz w:val="24"/>
          <w:szCs w:val="24"/>
        </w:rPr>
      </w:pPr>
      <w:r>
        <w:rPr>
          <w:sz w:val="24"/>
          <w:szCs w:val="24"/>
        </w:rPr>
        <w:t>Per le seguenti ritenute si è provveduto al mantenimento dello stesso codice trasformandolo in oneroso.</w:t>
      </w:r>
    </w:p>
    <w:p w:rsidR="00AD74F8" w:rsidRDefault="00AD74F8" w:rsidP="007D49EA">
      <w:pPr>
        <w:pStyle w:val="Paragrafoelenco"/>
        <w:spacing w:line="360" w:lineRule="auto"/>
        <w:jc w:val="both"/>
        <w:rPr>
          <w:sz w:val="24"/>
          <w:szCs w:val="24"/>
        </w:rPr>
      </w:pPr>
    </w:p>
    <w:p w:rsidR="003043E1" w:rsidRDefault="007D49EA" w:rsidP="007D49EA">
      <w:pPr>
        <w:pStyle w:val="Paragrafoelenco"/>
        <w:spacing w:line="360" w:lineRule="auto"/>
        <w:jc w:val="both"/>
        <w:rPr>
          <w:sz w:val="24"/>
          <w:szCs w:val="24"/>
        </w:rPr>
      </w:pPr>
      <w:r w:rsidRPr="007D49EA">
        <w:rPr>
          <w:sz w:val="24"/>
          <w:szCs w:val="24"/>
        </w:rPr>
        <w:t>ASSOCIAZIONI</w:t>
      </w:r>
    </w:p>
    <w:tbl>
      <w:tblPr>
        <w:tblW w:w="5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4718"/>
      </w:tblGrid>
      <w:tr w:rsidR="007D49EA" w:rsidRPr="007D49EA" w:rsidTr="007D49EA">
        <w:trPr>
          <w:trHeight w:val="300"/>
        </w:trPr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49EA" w:rsidRPr="007D49EA" w:rsidRDefault="007D49EA" w:rsidP="007D49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Ritenuta centrale onerosa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P39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A.N.A. - F.I.M. (M.D.)        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CB1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ANPPE-ASS.NAZ.POLIZ.PENITENZIARIA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MT2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ARRETRATO MENS. PRECEDENTI PER RIT. MT1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MT1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ASS.MAGISTRATI TRIBUTARI      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CB2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ASSOCIAZ. NAZIONALE FUNZIONARI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CDG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ASSOCIAZIONE DIRIGENTI GIUSTIZIA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CDI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ASSOCIAZIONE DOGANALE ITALIANA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CSP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CENTRO SPORT.SOVR.ASS.AG.TOR DI QUINTO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CUP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CIRC. UFFICIALI FF AA D ITALIA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Z18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CIRCOLO M.A.E.                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Z23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CIRCOLO MIN. INDUSTRIA        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Z78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CIRCOLO UNITARIO              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CMA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CIRMATT AMBIENTE              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EAP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CONTRIBUTO E.A.D.A.P.         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CFF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CRAL - C.FOREST.STATO         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CRO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CRAL CRI                      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Z25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C.R.A.L. MIN. AMBIENTE        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CFI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CRAL QUOTA ISCRIZ.-C.FOREST.STATO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Z71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FONDO - MUTUA PREVIDENZA      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br w:type="page"/>
            </w: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FPS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FONDO ASSISTENZA POLIZIA DI STATO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Z75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FONDO DI SOLIDARIETA'         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Z73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ISCRIZIONE - MUTUA PREV       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CB3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POLPEN ASSOCIAZIONE NAZIONALE 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Z24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Q. C.I.A.                     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CB5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QUOTA ASS. A.CU.S.M.A.        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P25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QUOTA ASS. C.A.N.A.P.                   </w:t>
            </w:r>
          </w:p>
        </w:tc>
      </w:tr>
      <w:tr w:rsidR="007D49EA" w:rsidRPr="007D49EA" w:rsidTr="00F664BA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CTD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TERTIUM DATUR/DALLA PARTE DELLA COSTITUZ</w:t>
            </w:r>
          </w:p>
        </w:tc>
      </w:tr>
      <w:tr w:rsidR="00F664BA" w:rsidRPr="007D49EA" w:rsidTr="00F664BA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BA" w:rsidRPr="007D49EA" w:rsidRDefault="00F664B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P20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BA" w:rsidRPr="007D49EA" w:rsidRDefault="00F664B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QUOTA ASS. CASSA MUTUA  PERS. CIV. DIF.</w:t>
            </w:r>
          </w:p>
        </w:tc>
      </w:tr>
    </w:tbl>
    <w:p w:rsidR="007D49EA" w:rsidRPr="007D49EA" w:rsidRDefault="007D49EA" w:rsidP="007D49EA">
      <w:pPr>
        <w:spacing w:line="360" w:lineRule="auto"/>
        <w:jc w:val="both"/>
        <w:rPr>
          <w:sz w:val="24"/>
          <w:szCs w:val="24"/>
        </w:rPr>
      </w:pPr>
    </w:p>
    <w:p w:rsidR="007D49EA" w:rsidRDefault="00AA0377" w:rsidP="007D49EA">
      <w:pPr>
        <w:pStyle w:val="Paragrafoelenc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ASSICURAZIONI</w:t>
      </w:r>
      <w:r w:rsidR="007D49EA">
        <w:rPr>
          <w:sz w:val="24"/>
          <w:szCs w:val="24"/>
        </w:rPr>
        <w:t xml:space="preserve"> </w:t>
      </w:r>
    </w:p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4383"/>
      </w:tblGrid>
      <w:tr w:rsidR="007D49EA" w:rsidRPr="007D49EA" w:rsidTr="007D49EA">
        <w:trPr>
          <w:trHeight w:val="30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49EA" w:rsidRPr="007D49EA" w:rsidRDefault="007D49EA" w:rsidP="007D49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Ritenuta centrale onerosa</w:t>
            </w:r>
          </w:p>
        </w:tc>
      </w:tr>
      <w:tr w:rsidR="007D49EA" w:rsidRPr="007D49EA" w:rsidTr="007D49E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BG2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ASSICURAZIONI R.A.S. </w:t>
            </w:r>
          </w:p>
        </w:tc>
      </w:tr>
      <w:tr w:rsidR="007D49EA" w:rsidRPr="007D49EA" w:rsidTr="007D49E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HDI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HDI SPA              </w:t>
            </w:r>
          </w:p>
        </w:tc>
      </w:tr>
      <w:tr w:rsidR="007D49EA" w:rsidRPr="007D49EA" w:rsidTr="007D49E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4GA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4 G ASSICURAZIONI SRL</w:t>
            </w:r>
          </w:p>
        </w:tc>
      </w:tr>
    </w:tbl>
    <w:p w:rsidR="00BD2087" w:rsidRDefault="00BD2087" w:rsidP="003043E1">
      <w:pPr>
        <w:spacing w:line="360" w:lineRule="auto"/>
        <w:jc w:val="both"/>
        <w:rPr>
          <w:sz w:val="24"/>
          <w:szCs w:val="24"/>
        </w:rPr>
      </w:pPr>
    </w:p>
    <w:p w:rsidR="00BD2087" w:rsidRDefault="00BD20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49EA" w:rsidRDefault="007D49EA" w:rsidP="007D49EA">
      <w:pPr>
        <w:pStyle w:val="Paragrafoelenc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ENTI</w:t>
      </w:r>
      <w:r w:rsidR="00AA0377">
        <w:rPr>
          <w:sz w:val="24"/>
          <w:szCs w:val="24"/>
        </w:rPr>
        <w:t xml:space="preserve"> MUTUALISTIC</w:t>
      </w:r>
      <w:r>
        <w:rPr>
          <w:sz w:val="24"/>
          <w:szCs w:val="24"/>
        </w:rPr>
        <w:t xml:space="preserve">I </w:t>
      </w:r>
    </w:p>
    <w:tbl>
      <w:tblPr>
        <w:tblW w:w="52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690"/>
      </w:tblGrid>
      <w:tr w:rsidR="007D49EA" w:rsidRPr="007D49EA" w:rsidTr="00464588">
        <w:trPr>
          <w:trHeight w:val="30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49EA" w:rsidRPr="007D49EA" w:rsidRDefault="007D49EA" w:rsidP="007D49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Ritenuta centrale onerosa</w:t>
            </w:r>
          </w:p>
        </w:tc>
      </w:tr>
      <w:tr w:rsidR="007D49EA" w:rsidRPr="007D49EA" w:rsidTr="004645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CV9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CASPIE                                </w:t>
            </w:r>
          </w:p>
        </w:tc>
      </w:tr>
      <w:tr w:rsidR="007D49EA" w:rsidRPr="007D49EA" w:rsidTr="004645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CM1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 xml:space="preserve">CASSA MUTUA ASS.PREV. MIN.INTERNO     </w:t>
            </w:r>
          </w:p>
        </w:tc>
      </w:tr>
      <w:tr w:rsidR="007D49EA" w:rsidRPr="007D49EA" w:rsidTr="00464588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CMI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CASSA MUTUA QUOTA ISCRIZ./ASSOC. - CFS</w:t>
            </w:r>
          </w:p>
        </w:tc>
      </w:tr>
    </w:tbl>
    <w:p w:rsidR="007D49EA" w:rsidRDefault="007D49EA" w:rsidP="003043E1">
      <w:pPr>
        <w:spacing w:line="360" w:lineRule="auto"/>
        <w:jc w:val="both"/>
        <w:rPr>
          <w:sz w:val="24"/>
          <w:szCs w:val="24"/>
        </w:rPr>
      </w:pPr>
    </w:p>
    <w:p w:rsidR="00AA0377" w:rsidRDefault="00AD74F8" w:rsidP="00A016E6">
      <w:pPr>
        <w:pStyle w:val="Paragrafoelenc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FINANZIARIE</w:t>
      </w:r>
      <w:r w:rsidR="003F59E8">
        <w:rPr>
          <w:sz w:val="24"/>
          <w:szCs w:val="24"/>
        </w:rPr>
        <w:t xml:space="preserve"> </w:t>
      </w:r>
    </w:p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33"/>
      </w:tblGrid>
      <w:tr w:rsidR="007D49EA" w:rsidRPr="007D49EA" w:rsidTr="007D49EA">
        <w:trPr>
          <w:trHeight w:val="30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49EA" w:rsidRPr="007D49EA" w:rsidRDefault="007D49EA" w:rsidP="007D49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Ritenuta centrale onerosa</w:t>
            </w:r>
          </w:p>
        </w:tc>
      </w:tr>
      <w:tr w:rsidR="007D49EA" w:rsidRPr="007D49EA" w:rsidTr="007D49EA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BF5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EA" w:rsidRPr="007D49EA" w:rsidRDefault="007D49EA" w:rsidP="007D49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9EA">
              <w:rPr>
                <w:rFonts w:ascii="Calibri" w:hAnsi="Calibri"/>
                <w:color w:val="000000"/>
                <w:sz w:val="22"/>
                <w:szCs w:val="22"/>
              </w:rPr>
              <w:t>CONTRIBUTI E DEBITI E.A.D.A.P.</w:t>
            </w:r>
          </w:p>
        </w:tc>
      </w:tr>
    </w:tbl>
    <w:p w:rsidR="00142D31" w:rsidRDefault="00142D31" w:rsidP="003043E1">
      <w:pPr>
        <w:spacing w:line="360" w:lineRule="auto"/>
        <w:jc w:val="both"/>
        <w:rPr>
          <w:sz w:val="24"/>
          <w:szCs w:val="24"/>
        </w:rPr>
      </w:pPr>
    </w:p>
    <w:p w:rsidR="00142D31" w:rsidRDefault="00142D31" w:rsidP="00A016E6">
      <w:pPr>
        <w:pStyle w:val="Paragrafoelenc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ONLUS</w:t>
      </w:r>
    </w:p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719"/>
      </w:tblGrid>
      <w:tr w:rsidR="003F59E8" w:rsidRPr="003F59E8" w:rsidTr="003F59E8">
        <w:trPr>
          <w:trHeight w:val="30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59E8" w:rsidRPr="003F59E8" w:rsidRDefault="003F59E8" w:rsidP="003F59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59E8">
              <w:rPr>
                <w:rFonts w:ascii="Calibri" w:hAnsi="Calibri"/>
                <w:color w:val="000000"/>
                <w:sz w:val="22"/>
                <w:szCs w:val="22"/>
              </w:rPr>
              <w:t>Ritenuta centrale onerosa</w:t>
            </w:r>
          </w:p>
        </w:tc>
      </w:tr>
      <w:tr w:rsidR="003F59E8" w:rsidRPr="003F59E8" w:rsidTr="003F59E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E8" w:rsidRPr="003F59E8" w:rsidRDefault="003F59E8" w:rsidP="003F59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59E8">
              <w:rPr>
                <w:rFonts w:ascii="Calibri" w:hAnsi="Calibri"/>
                <w:color w:val="000000"/>
                <w:sz w:val="22"/>
                <w:szCs w:val="22"/>
              </w:rPr>
              <w:t>FMD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E8" w:rsidRPr="003F59E8" w:rsidRDefault="003F59E8" w:rsidP="003F59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59E8">
              <w:rPr>
                <w:rFonts w:ascii="Calibri" w:hAnsi="Calibri"/>
                <w:color w:val="000000"/>
                <w:sz w:val="22"/>
                <w:szCs w:val="22"/>
              </w:rPr>
              <w:t>FONDAZ."PROF.MASSIMO D'ANTONA (ONLUS)"</w:t>
            </w:r>
          </w:p>
        </w:tc>
      </w:tr>
      <w:tr w:rsidR="003F59E8" w:rsidRPr="003F59E8" w:rsidTr="003F59E8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E8" w:rsidRPr="003F59E8" w:rsidRDefault="003F59E8" w:rsidP="003F59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59E8">
              <w:rPr>
                <w:rFonts w:ascii="Calibri" w:hAnsi="Calibri"/>
                <w:color w:val="000000"/>
                <w:sz w:val="22"/>
                <w:szCs w:val="22"/>
              </w:rPr>
              <w:t>CPA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E8" w:rsidRPr="003F59E8" w:rsidRDefault="003F59E8" w:rsidP="003F59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59E8">
              <w:rPr>
                <w:rFonts w:ascii="Calibri" w:hAnsi="Calibri"/>
                <w:color w:val="000000"/>
                <w:sz w:val="22"/>
                <w:szCs w:val="22"/>
              </w:rPr>
              <w:t xml:space="preserve">PROGETTO A FAVORE SCUOLE AFRICA       </w:t>
            </w:r>
          </w:p>
        </w:tc>
      </w:tr>
    </w:tbl>
    <w:p w:rsidR="003F59E8" w:rsidRDefault="003F59E8" w:rsidP="009914BF">
      <w:pPr>
        <w:spacing w:line="360" w:lineRule="auto"/>
        <w:ind w:firstLine="708"/>
        <w:jc w:val="both"/>
        <w:rPr>
          <w:sz w:val="24"/>
          <w:szCs w:val="24"/>
        </w:rPr>
      </w:pPr>
    </w:p>
    <w:p w:rsidR="00143C76" w:rsidRDefault="00143C76" w:rsidP="009914B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le istruzioni operative inerenti la gestione delle ritenute onerose è necessario fare </w:t>
      </w:r>
      <w:r w:rsidR="00F226CE">
        <w:rPr>
          <w:sz w:val="24"/>
          <w:szCs w:val="24"/>
        </w:rPr>
        <w:t>riferimento al messaggio n.</w:t>
      </w:r>
      <w:r w:rsidR="00F226CE" w:rsidRPr="00F226CE">
        <w:rPr>
          <w:sz w:val="24"/>
          <w:szCs w:val="24"/>
        </w:rPr>
        <w:t xml:space="preserve"> 045/2015 del 20/05/2015.</w:t>
      </w:r>
    </w:p>
    <w:sectPr w:rsidR="00143C76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F5" w:rsidRDefault="00AD5AF5">
      <w:r>
        <w:separator/>
      </w:r>
    </w:p>
  </w:endnote>
  <w:endnote w:type="continuationSeparator" w:id="0">
    <w:p w:rsidR="00AD5AF5" w:rsidRDefault="00AD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310C49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310C49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065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F5" w:rsidRDefault="00AD5AF5">
      <w:r>
        <w:separator/>
      </w:r>
    </w:p>
  </w:footnote>
  <w:footnote w:type="continuationSeparator" w:id="0">
    <w:p w:rsidR="00AD5AF5" w:rsidRDefault="00AD5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C4A71"/>
    <w:multiLevelType w:val="hybridMultilevel"/>
    <w:tmpl w:val="F35E245A"/>
    <w:lvl w:ilvl="0" w:tplc="4C8A9D8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6">
    <w:nsid w:val="24C5550A"/>
    <w:multiLevelType w:val="hybridMultilevel"/>
    <w:tmpl w:val="327C0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A1164"/>
    <w:multiLevelType w:val="hybridMultilevel"/>
    <w:tmpl w:val="6136E23A"/>
    <w:lvl w:ilvl="0" w:tplc="72326D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06AA2"/>
    <w:multiLevelType w:val="hybridMultilevel"/>
    <w:tmpl w:val="327C0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362078"/>
    <w:multiLevelType w:val="hybridMultilevel"/>
    <w:tmpl w:val="402E7516"/>
    <w:lvl w:ilvl="0" w:tplc="6AD4D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125E8"/>
    <w:rsid w:val="000207B7"/>
    <w:rsid w:val="00020E37"/>
    <w:rsid w:val="0003175B"/>
    <w:rsid w:val="0003199B"/>
    <w:rsid w:val="0003528C"/>
    <w:rsid w:val="0003585E"/>
    <w:rsid w:val="000359C8"/>
    <w:rsid w:val="0004089C"/>
    <w:rsid w:val="000425EB"/>
    <w:rsid w:val="00047C0B"/>
    <w:rsid w:val="00051B97"/>
    <w:rsid w:val="00052971"/>
    <w:rsid w:val="000559BB"/>
    <w:rsid w:val="000616F3"/>
    <w:rsid w:val="00062511"/>
    <w:rsid w:val="000765B6"/>
    <w:rsid w:val="00083C50"/>
    <w:rsid w:val="00091E15"/>
    <w:rsid w:val="000A12B5"/>
    <w:rsid w:val="000A79CE"/>
    <w:rsid w:val="000C0CC0"/>
    <w:rsid w:val="000C1115"/>
    <w:rsid w:val="000C24A0"/>
    <w:rsid w:val="000C4D06"/>
    <w:rsid w:val="000D0986"/>
    <w:rsid w:val="000D0D1C"/>
    <w:rsid w:val="000D2674"/>
    <w:rsid w:val="000D5259"/>
    <w:rsid w:val="000E1BDC"/>
    <w:rsid w:val="000F6F47"/>
    <w:rsid w:val="000F7EEA"/>
    <w:rsid w:val="00100048"/>
    <w:rsid w:val="00111B28"/>
    <w:rsid w:val="00114658"/>
    <w:rsid w:val="00132F71"/>
    <w:rsid w:val="00142D31"/>
    <w:rsid w:val="00143C76"/>
    <w:rsid w:val="00151346"/>
    <w:rsid w:val="00153AFD"/>
    <w:rsid w:val="0015495B"/>
    <w:rsid w:val="00161A3A"/>
    <w:rsid w:val="00163BC4"/>
    <w:rsid w:val="001834F3"/>
    <w:rsid w:val="001929A5"/>
    <w:rsid w:val="001A4AFD"/>
    <w:rsid w:val="001A504A"/>
    <w:rsid w:val="001A5D70"/>
    <w:rsid w:val="001B230B"/>
    <w:rsid w:val="001B371E"/>
    <w:rsid w:val="001B5BFB"/>
    <w:rsid w:val="001C3E03"/>
    <w:rsid w:val="001C7310"/>
    <w:rsid w:val="001D5598"/>
    <w:rsid w:val="001D613E"/>
    <w:rsid w:val="001D6FA6"/>
    <w:rsid w:val="001E50F5"/>
    <w:rsid w:val="001E740D"/>
    <w:rsid w:val="001F137C"/>
    <w:rsid w:val="001F491A"/>
    <w:rsid w:val="001F5AF5"/>
    <w:rsid w:val="001F7136"/>
    <w:rsid w:val="00204DAB"/>
    <w:rsid w:val="00210AAE"/>
    <w:rsid w:val="00214577"/>
    <w:rsid w:val="00220568"/>
    <w:rsid w:val="002274FB"/>
    <w:rsid w:val="002307BA"/>
    <w:rsid w:val="00235E33"/>
    <w:rsid w:val="00236313"/>
    <w:rsid w:val="002418F3"/>
    <w:rsid w:val="00244598"/>
    <w:rsid w:val="00245649"/>
    <w:rsid w:val="00252D68"/>
    <w:rsid w:val="002549FC"/>
    <w:rsid w:val="0025604D"/>
    <w:rsid w:val="002620CA"/>
    <w:rsid w:val="00262497"/>
    <w:rsid w:val="0026525D"/>
    <w:rsid w:val="002700EE"/>
    <w:rsid w:val="00284DE1"/>
    <w:rsid w:val="00285434"/>
    <w:rsid w:val="002B694D"/>
    <w:rsid w:val="002B77C5"/>
    <w:rsid w:val="002C2341"/>
    <w:rsid w:val="002D14E1"/>
    <w:rsid w:val="002D2A7A"/>
    <w:rsid w:val="002D7B79"/>
    <w:rsid w:val="002E54DC"/>
    <w:rsid w:val="002E740D"/>
    <w:rsid w:val="002F2088"/>
    <w:rsid w:val="003038D3"/>
    <w:rsid w:val="003043E1"/>
    <w:rsid w:val="00310C49"/>
    <w:rsid w:val="00313B90"/>
    <w:rsid w:val="00316B78"/>
    <w:rsid w:val="00320E79"/>
    <w:rsid w:val="00324D58"/>
    <w:rsid w:val="003518AE"/>
    <w:rsid w:val="0035765D"/>
    <w:rsid w:val="00365675"/>
    <w:rsid w:val="003746D2"/>
    <w:rsid w:val="00377B69"/>
    <w:rsid w:val="0038709B"/>
    <w:rsid w:val="00391F4A"/>
    <w:rsid w:val="003941A2"/>
    <w:rsid w:val="00394887"/>
    <w:rsid w:val="003B01DD"/>
    <w:rsid w:val="003B1809"/>
    <w:rsid w:val="003B27A2"/>
    <w:rsid w:val="003B3BD7"/>
    <w:rsid w:val="003B3CA1"/>
    <w:rsid w:val="003C47AE"/>
    <w:rsid w:val="003C4B35"/>
    <w:rsid w:val="003C4BA3"/>
    <w:rsid w:val="003C4FA8"/>
    <w:rsid w:val="003D05EB"/>
    <w:rsid w:val="003D3087"/>
    <w:rsid w:val="003E6A7E"/>
    <w:rsid w:val="003F4F13"/>
    <w:rsid w:val="003F5782"/>
    <w:rsid w:val="003F59E8"/>
    <w:rsid w:val="003F5EAA"/>
    <w:rsid w:val="003F69BB"/>
    <w:rsid w:val="003F7FEB"/>
    <w:rsid w:val="0040387B"/>
    <w:rsid w:val="004059F8"/>
    <w:rsid w:val="004151A5"/>
    <w:rsid w:val="00422A61"/>
    <w:rsid w:val="00423161"/>
    <w:rsid w:val="00425999"/>
    <w:rsid w:val="00436194"/>
    <w:rsid w:val="00440B6C"/>
    <w:rsid w:val="0044114E"/>
    <w:rsid w:val="00446B37"/>
    <w:rsid w:val="0045046B"/>
    <w:rsid w:val="00451860"/>
    <w:rsid w:val="00456154"/>
    <w:rsid w:val="00464588"/>
    <w:rsid w:val="00466D36"/>
    <w:rsid w:val="00467D35"/>
    <w:rsid w:val="00483888"/>
    <w:rsid w:val="00486550"/>
    <w:rsid w:val="00487F29"/>
    <w:rsid w:val="00491708"/>
    <w:rsid w:val="00494108"/>
    <w:rsid w:val="00494C4D"/>
    <w:rsid w:val="0049500E"/>
    <w:rsid w:val="004A33FD"/>
    <w:rsid w:val="004A7D68"/>
    <w:rsid w:val="004B1818"/>
    <w:rsid w:val="004D50DB"/>
    <w:rsid w:val="004D7BB8"/>
    <w:rsid w:val="004D7C6E"/>
    <w:rsid w:val="004E4FEE"/>
    <w:rsid w:val="004E55B3"/>
    <w:rsid w:val="004F07C0"/>
    <w:rsid w:val="00507B13"/>
    <w:rsid w:val="00524423"/>
    <w:rsid w:val="00534BAC"/>
    <w:rsid w:val="00547C43"/>
    <w:rsid w:val="005501C3"/>
    <w:rsid w:val="00556BCF"/>
    <w:rsid w:val="005573ED"/>
    <w:rsid w:val="005622D9"/>
    <w:rsid w:val="005648A8"/>
    <w:rsid w:val="005755D4"/>
    <w:rsid w:val="00580440"/>
    <w:rsid w:val="00581030"/>
    <w:rsid w:val="00586B10"/>
    <w:rsid w:val="00590CC4"/>
    <w:rsid w:val="005B041C"/>
    <w:rsid w:val="005B443D"/>
    <w:rsid w:val="005B5A6C"/>
    <w:rsid w:val="005C4600"/>
    <w:rsid w:val="005D16D5"/>
    <w:rsid w:val="005D29D2"/>
    <w:rsid w:val="005D6B9A"/>
    <w:rsid w:val="005D731E"/>
    <w:rsid w:val="005D7A1D"/>
    <w:rsid w:val="005E2388"/>
    <w:rsid w:val="005E4238"/>
    <w:rsid w:val="005F13D6"/>
    <w:rsid w:val="0060235A"/>
    <w:rsid w:val="0060308B"/>
    <w:rsid w:val="00605C70"/>
    <w:rsid w:val="00610AF2"/>
    <w:rsid w:val="006121A0"/>
    <w:rsid w:val="006151F0"/>
    <w:rsid w:val="00626A48"/>
    <w:rsid w:val="006277C1"/>
    <w:rsid w:val="006304CF"/>
    <w:rsid w:val="00634AD4"/>
    <w:rsid w:val="00647114"/>
    <w:rsid w:val="00653B20"/>
    <w:rsid w:val="00657A3C"/>
    <w:rsid w:val="006758D9"/>
    <w:rsid w:val="00680652"/>
    <w:rsid w:val="00697A42"/>
    <w:rsid w:val="006B34FC"/>
    <w:rsid w:val="006D74B9"/>
    <w:rsid w:val="006E6F32"/>
    <w:rsid w:val="006F113D"/>
    <w:rsid w:val="006F159B"/>
    <w:rsid w:val="006F2C78"/>
    <w:rsid w:val="007134E2"/>
    <w:rsid w:val="0071618B"/>
    <w:rsid w:val="00717258"/>
    <w:rsid w:val="007178EC"/>
    <w:rsid w:val="00723990"/>
    <w:rsid w:val="00724825"/>
    <w:rsid w:val="00724CB4"/>
    <w:rsid w:val="00734FE1"/>
    <w:rsid w:val="00735918"/>
    <w:rsid w:val="007414DC"/>
    <w:rsid w:val="00742B4F"/>
    <w:rsid w:val="0075516B"/>
    <w:rsid w:val="00757BC1"/>
    <w:rsid w:val="00760EEA"/>
    <w:rsid w:val="00762980"/>
    <w:rsid w:val="0076336D"/>
    <w:rsid w:val="00771753"/>
    <w:rsid w:val="0078293E"/>
    <w:rsid w:val="00794681"/>
    <w:rsid w:val="0079514B"/>
    <w:rsid w:val="007A2A7D"/>
    <w:rsid w:val="007A39CA"/>
    <w:rsid w:val="007A6D4C"/>
    <w:rsid w:val="007B14FE"/>
    <w:rsid w:val="007C1B27"/>
    <w:rsid w:val="007C20D5"/>
    <w:rsid w:val="007C60FB"/>
    <w:rsid w:val="007C6E28"/>
    <w:rsid w:val="007D2B8C"/>
    <w:rsid w:val="007D49EA"/>
    <w:rsid w:val="007E2316"/>
    <w:rsid w:val="007F6239"/>
    <w:rsid w:val="007F76BB"/>
    <w:rsid w:val="00804E0F"/>
    <w:rsid w:val="00827BD8"/>
    <w:rsid w:val="00835C9C"/>
    <w:rsid w:val="00836D0C"/>
    <w:rsid w:val="008506C9"/>
    <w:rsid w:val="00851BDB"/>
    <w:rsid w:val="00854776"/>
    <w:rsid w:val="00856B49"/>
    <w:rsid w:val="00863F9C"/>
    <w:rsid w:val="008850EC"/>
    <w:rsid w:val="00886BC8"/>
    <w:rsid w:val="008A05C6"/>
    <w:rsid w:val="008A157D"/>
    <w:rsid w:val="008A3CBB"/>
    <w:rsid w:val="008B5A50"/>
    <w:rsid w:val="008C13CC"/>
    <w:rsid w:val="008C15F9"/>
    <w:rsid w:val="008C2BEE"/>
    <w:rsid w:val="008C7367"/>
    <w:rsid w:val="008D5DDB"/>
    <w:rsid w:val="008D5F2E"/>
    <w:rsid w:val="008E26CC"/>
    <w:rsid w:val="008E4C0A"/>
    <w:rsid w:val="008F0044"/>
    <w:rsid w:val="008F3C6F"/>
    <w:rsid w:val="009052F1"/>
    <w:rsid w:val="00906104"/>
    <w:rsid w:val="00913D49"/>
    <w:rsid w:val="00916B7D"/>
    <w:rsid w:val="00923127"/>
    <w:rsid w:val="00926016"/>
    <w:rsid w:val="00934973"/>
    <w:rsid w:val="00935B5C"/>
    <w:rsid w:val="00946034"/>
    <w:rsid w:val="00946B40"/>
    <w:rsid w:val="00951368"/>
    <w:rsid w:val="00952911"/>
    <w:rsid w:val="009533F7"/>
    <w:rsid w:val="009763A4"/>
    <w:rsid w:val="00982E1E"/>
    <w:rsid w:val="009849B4"/>
    <w:rsid w:val="009860A4"/>
    <w:rsid w:val="009865CD"/>
    <w:rsid w:val="009914BF"/>
    <w:rsid w:val="0099286E"/>
    <w:rsid w:val="009A3097"/>
    <w:rsid w:val="009B04EA"/>
    <w:rsid w:val="009B574A"/>
    <w:rsid w:val="009B5DEE"/>
    <w:rsid w:val="009C652C"/>
    <w:rsid w:val="009D266A"/>
    <w:rsid w:val="009D3225"/>
    <w:rsid w:val="009D441F"/>
    <w:rsid w:val="009D6026"/>
    <w:rsid w:val="009E23B1"/>
    <w:rsid w:val="009E45E5"/>
    <w:rsid w:val="009F4884"/>
    <w:rsid w:val="00A016E6"/>
    <w:rsid w:val="00A040CA"/>
    <w:rsid w:val="00A06872"/>
    <w:rsid w:val="00A100D8"/>
    <w:rsid w:val="00A125C9"/>
    <w:rsid w:val="00A14173"/>
    <w:rsid w:val="00A156C6"/>
    <w:rsid w:val="00A2612F"/>
    <w:rsid w:val="00A31684"/>
    <w:rsid w:val="00A347AE"/>
    <w:rsid w:val="00A41B89"/>
    <w:rsid w:val="00A52ED5"/>
    <w:rsid w:val="00A53164"/>
    <w:rsid w:val="00A53343"/>
    <w:rsid w:val="00A6451C"/>
    <w:rsid w:val="00A72A5D"/>
    <w:rsid w:val="00A746FA"/>
    <w:rsid w:val="00A8132D"/>
    <w:rsid w:val="00A9394F"/>
    <w:rsid w:val="00A95DF5"/>
    <w:rsid w:val="00AA0377"/>
    <w:rsid w:val="00AA1C6B"/>
    <w:rsid w:val="00AA598A"/>
    <w:rsid w:val="00AB62B7"/>
    <w:rsid w:val="00AC35BB"/>
    <w:rsid w:val="00AC4860"/>
    <w:rsid w:val="00AC7FD1"/>
    <w:rsid w:val="00AD5A38"/>
    <w:rsid w:val="00AD5AF5"/>
    <w:rsid w:val="00AD6CE2"/>
    <w:rsid w:val="00AD74F8"/>
    <w:rsid w:val="00AE3567"/>
    <w:rsid w:val="00AE578B"/>
    <w:rsid w:val="00AE5C20"/>
    <w:rsid w:val="00AF1B21"/>
    <w:rsid w:val="00AF2D83"/>
    <w:rsid w:val="00AF3503"/>
    <w:rsid w:val="00AF715D"/>
    <w:rsid w:val="00AF78D8"/>
    <w:rsid w:val="00B065D8"/>
    <w:rsid w:val="00B11716"/>
    <w:rsid w:val="00B11F30"/>
    <w:rsid w:val="00B20F06"/>
    <w:rsid w:val="00B462F4"/>
    <w:rsid w:val="00B50360"/>
    <w:rsid w:val="00B518A0"/>
    <w:rsid w:val="00B606B9"/>
    <w:rsid w:val="00B75D8D"/>
    <w:rsid w:val="00B76E84"/>
    <w:rsid w:val="00B86708"/>
    <w:rsid w:val="00B90974"/>
    <w:rsid w:val="00B94386"/>
    <w:rsid w:val="00BA20CC"/>
    <w:rsid w:val="00BD2087"/>
    <w:rsid w:val="00BE0628"/>
    <w:rsid w:val="00BE0E0A"/>
    <w:rsid w:val="00BE691D"/>
    <w:rsid w:val="00BE7E58"/>
    <w:rsid w:val="00C006ED"/>
    <w:rsid w:val="00C01AE8"/>
    <w:rsid w:val="00C1035D"/>
    <w:rsid w:val="00C20F14"/>
    <w:rsid w:val="00C218C7"/>
    <w:rsid w:val="00C26634"/>
    <w:rsid w:val="00C3479A"/>
    <w:rsid w:val="00C47653"/>
    <w:rsid w:val="00C577CB"/>
    <w:rsid w:val="00C60687"/>
    <w:rsid w:val="00C6204C"/>
    <w:rsid w:val="00C82799"/>
    <w:rsid w:val="00C87BB8"/>
    <w:rsid w:val="00C952CD"/>
    <w:rsid w:val="00C95BA3"/>
    <w:rsid w:val="00CA06F4"/>
    <w:rsid w:val="00CA3FF3"/>
    <w:rsid w:val="00CA56D8"/>
    <w:rsid w:val="00CB01FF"/>
    <w:rsid w:val="00CC0836"/>
    <w:rsid w:val="00CC3D9B"/>
    <w:rsid w:val="00CC4F7E"/>
    <w:rsid w:val="00CD330D"/>
    <w:rsid w:val="00CD56B6"/>
    <w:rsid w:val="00CE40AA"/>
    <w:rsid w:val="00CE6586"/>
    <w:rsid w:val="00CF13F7"/>
    <w:rsid w:val="00D02843"/>
    <w:rsid w:val="00D05F27"/>
    <w:rsid w:val="00D114BA"/>
    <w:rsid w:val="00D12F9A"/>
    <w:rsid w:val="00D21700"/>
    <w:rsid w:val="00D32B85"/>
    <w:rsid w:val="00D34C71"/>
    <w:rsid w:val="00D36C3E"/>
    <w:rsid w:val="00D431E5"/>
    <w:rsid w:val="00D442F8"/>
    <w:rsid w:val="00D47760"/>
    <w:rsid w:val="00D52436"/>
    <w:rsid w:val="00D73465"/>
    <w:rsid w:val="00D75271"/>
    <w:rsid w:val="00D869B0"/>
    <w:rsid w:val="00D9019A"/>
    <w:rsid w:val="00D91649"/>
    <w:rsid w:val="00D91DA2"/>
    <w:rsid w:val="00DA2C88"/>
    <w:rsid w:val="00DB1507"/>
    <w:rsid w:val="00DB701B"/>
    <w:rsid w:val="00DC26A2"/>
    <w:rsid w:val="00DC5C6B"/>
    <w:rsid w:val="00DC7729"/>
    <w:rsid w:val="00DD3C48"/>
    <w:rsid w:val="00DD4FE5"/>
    <w:rsid w:val="00DD648F"/>
    <w:rsid w:val="00DE65C3"/>
    <w:rsid w:val="00DE7F0A"/>
    <w:rsid w:val="00E00D0E"/>
    <w:rsid w:val="00E217E0"/>
    <w:rsid w:val="00E2380D"/>
    <w:rsid w:val="00E3407B"/>
    <w:rsid w:val="00E37692"/>
    <w:rsid w:val="00E43ECF"/>
    <w:rsid w:val="00E45576"/>
    <w:rsid w:val="00E500CB"/>
    <w:rsid w:val="00E51D6D"/>
    <w:rsid w:val="00E52A72"/>
    <w:rsid w:val="00E6040C"/>
    <w:rsid w:val="00E63704"/>
    <w:rsid w:val="00E71F07"/>
    <w:rsid w:val="00E75080"/>
    <w:rsid w:val="00E92B89"/>
    <w:rsid w:val="00E93E81"/>
    <w:rsid w:val="00E94FA3"/>
    <w:rsid w:val="00E976DC"/>
    <w:rsid w:val="00EB23EE"/>
    <w:rsid w:val="00EC0B7F"/>
    <w:rsid w:val="00EC3384"/>
    <w:rsid w:val="00ED09EA"/>
    <w:rsid w:val="00ED1C84"/>
    <w:rsid w:val="00F00A9F"/>
    <w:rsid w:val="00F04EED"/>
    <w:rsid w:val="00F065DD"/>
    <w:rsid w:val="00F13A8E"/>
    <w:rsid w:val="00F226CE"/>
    <w:rsid w:val="00F257C2"/>
    <w:rsid w:val="00F32114"/>
    <w:rsid w:val="00F34819"/>
    <w:rsid w:val="00F42388"/>
    <w:rsid w:val="00F4537E"/>
    <w:rsid w:val="00F5420E"/>
    <w:rsid w:val="00F55996"/>
    <w:rsid w:val="00F56191"/>
    <w:rsid w:val="00F6013D"/>
    <w:rsid w:val="00F6465C"/>
    <w:rsid w:val="00F664BA"/>
    <w:rsid w:val="00F67E5C"/>
    <w:rsid w:val="00F7026D"/>
    <w:rsid w:val="00F71455"/>
    <w:rsid w:val="00F71C8F"/>
    <w:rsid w:val="00F720F4"/>
    <w:rsid w:val="00F7646D"/>
    <w:rsid w:val="00F76EED"/>
    <w:rsid w:val="00F86B6C"/>
    <w:rsid w:val="00F9025D"/>
    <w:rsid w:val="00F92C18"/>
    <w:rsid w:val="00F956E5"/>
    <w:rsid w:val="00FA30A6"/>
    <w:rsid w:val="00FC134F"/>
    <w:rsid w:val="00FE1D9D"/>
    <w:rsid w:val="00FE3B7F"/>
    <w:rsid w:val="00FE5AB4"/>
    <w:rsid w:val="00FF1112"/>
    <w:rsid w:val="00FF162F"/>
    <w:rsid w:val="00FF28C9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F49015-CCCA-4542-B2FE-33D2BB6C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A3FF3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8D5DDB"/>
    <w:pPr>
      <w:ind w:left="720"/>
      <w:contextualSpacing/>
    </w:pPr>
  </w:style>
  <w:style w:type="paragraph" w:customStyle="1" w:styleId="rgscorpodeltesto">
    <w:name w:val="rgs_corpodeltesto"/>
    <w:basedOn w:val="Normale"/>
    <w:rsid w:val="00657A3C"/>
    <w:pPr>
      <w:spacing w:after="120" w:line="360" w:lineRule="auto"/>
      <w:ind w:firstLine="799"/>
      <w:jc w:val="both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Mazza Francesca</cp:lastModifiedBy>
  <cp:revision>3</cp:revision>
  <cp:lastPrinted>2012-03-07T09:51:00Z</cp:lastPrinted>
  <dcterms:created xsi:type="dcterms:W3CDTF">2015-05-20T12:03:00Z</dcterms:created>
  <dcterms:modified xsi:type="dcterms:W3CDTF">2015-05-20T12:27:00Z</dcterms:modified>
</cp:coreProperties>
</file>