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52C" w:rsidRDefault="009C652C" w:rsidP="009C652C">
      <w:pPr>
        <w:pStyle w:val="BodyTable"/>
        <w:spacing w:before="0" w:line="360" w:lineRule="auto"/>
        <w:ind w:right="30"/>
        <w:jc w:val="center"/>
        <w:rPr>
          <w:b/>
          <w:sz w:val="28"/>
        </w:rPr>
      </w:pPr>
      <w:r>
        <w:rPr>
          <w:b/>
          <w:sz w:val="28"/>
        </w:rPr>
        <w:t>Ministero dell’Economia e delle Finanze</w:t>
      </w:r>
    </w:p>
    <w:p w:rsidR="009C652C" w:rsidRDefault="009C652C" w:rsidP="009C652C">
      <w:pPr>
        <w:pStyle w:val="Corpodeltesto"/>
        <w:spacing w:line="360" w:lineRule="auto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 xml:space="preserve">DIPARTIMENTO DELL’AMMINISTRAZIONE GENERALE, DEL PERSONALE E DEI SERVIZI </w:t>
      </w:r>
    </w:p>
    <w:p w:rsidR="009C652C" w:rsidRDefault="009C652C" w:rsidP="009C652C">
      <w:pPr>
        <w:spacing w:line="360" w:lineRule="auto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DIREZIONE CENTRALE DEI SISTEMI INFORMATIVI E DELL’INNOVAZIONE</w:t>
      </w:r>
    </w:p>
    <w:p w:rsidR="009C652C" w:rsidRDefault="0050095F" w:rsidP="009C652C">
      <w:pPr>
        <w:spacing w:line="360" w:lineRule="auto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noProof/>
          <w:sz w:val="16"/>
        </w:rPr>
        <w:drawing>
          <wp:inline distT="0" distB="0" distL="0" distR="0">
            <wp:extent cx="1704975" cy="619125"/>
            <wp:effectExtent l="19050" t="0" r="9525" b="0"/>
            <wp:docPr id="1" name="Immagine 1" descr="Noi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iP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441F" w:rsidRDefault="009D441F" w:rsidP="009C652C">
      <w:pPr>
        <w:spacing w:line="360" w:lineRule="auto"/>
        <w:jc w:val="center"/>
        <w:rPr>
          <w:rFonts w:ascii="Arial Narrow" w:hAnsi="Arial Narrow"/>
          <w:sz w:val="16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269"/>
        <w:gridCol w:w="4119"/>
      </w:tblGrid>
      <w:tr w:rsidR="001A4AFD" w:rsidTr="001A4AFD">
        <w:tc>
          <w:tcPr>
            <w:tcW w:w="1269" w:type="dxa"/>
            <w:tcBorders>
              <w:top w:val="double" w:sz="4" w:space="0" w:color="000080"/>
              <w:left w:val="double" w:sz="4" w:space="0" w:color="000080"/>
              <w:bottom w:val="single" w:sz="8" w:space="0" w:color="000080"/>
              <w:right w:val="single" w:sz="8" w:space="0" w:color="000080"/>
            </w:tcBorders>
            <w:shd w:val="clear" w:color="auto" w:fill="FCC25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1A4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</w:t>
            </w:r>
          </w:p>
        </w:tc>
        <w:tc>
          <w:tcPr>
            <w:tcW w:w="4119" w:type="dxa"/>
            <w:tcBorders>
              <w:top w:val="double" w:sz="4" w:space="0" w:color="000080"/>
              <w:left w:val="nil"/>
              <w:bottom w:val="single" w:sz="8" w:space="0" w:color="000080"/>
              <w:right w:val="doub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Pr="00DD3C48" w:rsidRDefault="00697A42" w:rsidP="00FD641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Roma</w:t>
            </w:r>
            <w:r w:rsidR="005B041C">
              <w:rPr>
                <w:b/>
                <w:bCs/>
                <w:sz w:val="24"/>
                <w:szCs w:val="24"/>
              </w:rPr>
              <w:t>,</w:t>
            </w:r>
            <w:r w:rsidR="00F35772">
              <w:rPr>
                <w:b/>
                <w:bCs/>
                <w:sz w:val="24"/>
                <w:szCs w:val="24"/>
              </w:rPr>
              <w:t xml:space="preserve"> </w:t>
            </w:r>
            <w:r w:rsidR="00AE6A88">
              <w:rPr>
                <w:b/>
                <w:bCs/>
                <w:sz w:val="24"/>
                <w:szCs w:val="24"/>
              </w:rPr>
              <w:t>3 aprile 2014</w:t>
            </w:r>
          </w:p>
        </w:tc>
      </w:tr>
      <w:tr w:rsidR="001A4AFD" w:rsidTr="001A4AFD">
        <w:tc>
          <w:tcPr>
            <w:tcW w:w="1269" w:type="dxa"/>
            <w:tcBorders>
              <w:top w:val="nil"/>
              <w:left w:val="double" w:sz="4" w:space="0" w:color="000080"/>
              <w:bottom w:val="single" w:sz="8" w:space="0" w:color="000080"/>
              <w:right w:val="single" w:sz="8" w:space="0" w:color="000080"/>
            </w:tcBorders>
            <w:shd w:val="clear" w:color="auto" w:fill="FCC25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1A4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Messaggio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80"/>
              <w:right w:val="doub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F357BE" w:rsidP="007E231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044</w:t>
            </w:r>
            <w:r w:rsidR="002E54DC">
              <w:rPr>
                <w:b/>
                <w:bCs/>
                <w:sz w:val="24"/>
                <w:szCs w:val="24"/>
              </w:rPr>
              <w:t>/201</w:t>
            </w:r>
            <w:r w:rsidR="00FD6411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1A4AFD" w:rsidTr="001A4AFD">
        <w:tc>
          <w:tcPr>
            <w:tcW w:w="1269" w:type="dxa"/>
            <w:tcBorders>
              <w:top w:val="nil"/>
              <w:left w:val="double" w:sz="4" w:space="0" w:color="000080"/>
              <w:bottom w:val="single" w:sz="8" w:space="0" w:color="000080"/>
              <w:right w:val="single" w:sz="8" w:space="0" w:color="000080"/>
            </w:tcBorders>
            <w:shd w:val="clear" w:color="auto" w:fill="FCC25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1A4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Destinatari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80"/>
              <w:right w:val="doub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39748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Uffici Responsabili</w:t>
            </w:r>
          </w:p>
        </w:tc>
      </w:tr>
      <w:tr w:rsidR="001A4AFD" w:rsidTr="001A4AFD">
        <w:tc>
          <w:tcPr>
            <w:tcW w:w="1269" w:type="dxa"/>
            <w:tcBorders>
              <w:top w:val="nil"/>
              <w:left w:val="double" w:sz="4" w:space="0" w:color="000080"/>
              <w:bottom w:val="single" w:sz="8" w:space="0" w:color="000080"/>
              <w:right w:val="single" w:sz="8" w:space="0" w:color="000080"/>
            </w:tcBorders>
            <w:shd w:val="clear" w:color="auto" w:fill="FCC25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1A4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Tipo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80"/>
              <w:right w:val="doub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DD3C4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Informativa</w:t>
            </w:r>
          </w:p>
        </w:tc>
      </w:tr>
      <w:tr w:rsidR="001A4AFD" w:rsidTr="001A4AFD">
        <w:tc>
          <w:tcPr>
            <w:tcW w:w="1269" w:type="dxa"/>
            <w:tcBorders>
              <w:top w:val="nil"/>
              <w:left w:val="double" w:sz="4" w:space="0" w:color="000080"/>
              <w:bottom w:val="double" w:sz="4" w:space="0" w:color="000080"/>
              <w:right w:val="single" w:sz="8" w:space="0" w:color="000080"/>
            </w:tcBorders>
            <w:shd w:val="clear" w:color="auto" w:fill="FCC25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1A4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Area</w:t>
            </w:r>
          </w:p>
        </w:tc>
        <w:tc>
          <w:tcPr>
            <w:tcW w:w="4119" w:type="dxa"/>
            <w:tcBorders>
              <w:top w:val="nil"/>
              <w:left w:val="nil"/>
              <w:bottom w:val="double" w:sz="4" w:space="0" w:color="000080"/>
              <w:right w:val="doub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DD3C4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Stipendi </w:t>
            </w:r>
          </w:p>
        </w:tc>
      </w:tr>
    </w:tbl>
    <w:p w:rsidR="001A4AFD" w:rsidRDefault="001A4AFD" w:rsidP="001A4AFD">
      <w:pPr>
        <w:ind w:left="6804" w:right="425" w:hanging="2126"/>
        <w:jc w:val="right"/>
        <w:rPr>
          <w:i/>
          <w:iCs/>
          <w:u w:val="single"/>
        </w:rPr>
      </w:pPr>
    </w:p>
    <w:p w:rsidR="00A67B80" w:rsidRDefault="00A67B80" w:rsidP="001A4AFD">
      <w:pPr>
        <w:rPr>
          <w:sz w:val="24"/>
          <w:szCs w:val="24"/>
        </w:rPr>
      </w:pPr>
    </w:p>
    <w:p w:rsidR="00101967" w:rsidRDefault="00101967" w:rsidP="001A4AFD">
      <w:pPr>
        <w:rPr>
          <w:sz w:val="24"/>
          <w:szCs w:val="24"/>
        </w:rPr>
      </w:pPr>
    </w:p>
    <w:p w:rsidR="000765B6" w:rsidRDefault="001A4AFD" w:rsidP="00DF32EA">
      <w:pPr>
        <w:ind w:left="851" w:hanging="851"/>
        <w:rPr>
          <w:sz w:val="24"/>
          <w:szCs w:val="24"/>
        </w:rPr>
      </w:pPr>
      <w:r>
        <w:rPr>
          <w:sz w:val="24"/>
          <w:szCs w:val="24"/>
        </w:rPr>
        <w:t xml:space="preserve">Oggetto: </w:t>
      </w:r>
      <w:r w:rsidR="00397480">
        <w:rPr>
          <w:sz w:val="24"/>
          <w:szCs w:val="24"/>
        </w:rPr>
        <w:t>Art. 24, del decreto legge 6 dicembre 2011, n. 201, convertito in legge 22 dicembre 2011, n. 214 e art. 4 del decreto legislativo 30 aprile 19</w:t>
      </w:r>
      <w:r w:rsidR="00023216">
        <w:rPr>
          <w:sz w:val="24"/>
          <w:szCs w:val="24"/>
        </w:rPr>
        <w:t>9</w:t>
      </w:r>
      <w:r w:rsidR="00397480">
        <w:rPr>
          <w:sz w:val="24"/>
          <w:szCs w:val="24"/>
        </w:rPr>
        <w:t>7, n. 165 di previsione</w:t>
      </w:r>
      <w:r w:rsidR="00C12DBA">
        <w:rPr>
          <w:sz w:val="24"/>
          <w:szCs w:val="24"/>
        </w:rPr>
        <w:t xml:space="preserve"> della maggiorazione della base pensionabile.</w:t>
      </w:r>
    </w:p>
    <w:p w:rsidR="00C12DBA" w:rsidRDefault="00C12DBA" w:rsidP="007E2316">
      <w:pPr>
        <w:rPr>
          <w:sz w:val="24"/>
          <w:szCs w:val="24"/>
        </w:rPr>
      </w:pPr>
    </w:p>
    <w:p w:rsidR="00C12DBA" w:rsidRDefault="00C12DBA" w:rsidP="007E2316">
      <w:pPr>
        <w:rPr>
          <w:sz w:val="24"/>
          <w:szCs w:val="24"/>
        </w:rPr>
      </w:pPr>
    </w:p>
    <w:p w:rsidR="0030618D" w:rsidRDefault="0030618D" w:rsidP="0030618D">
      <w:pPr>
        <w:spacing w:line="360" w:lineRule="auto"/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 riferimento al messaggio n. 90/2013 del 16 luglio 2013, si </w:t>
      </w:r>
      <w:r w:rsidR="0060608E">
        <w:rPr>
          <w:sz w:val="24"/>
          <w:szCs w:val="24"/>
        </w:rPr>
        <w:t xml:space="preserve">comunica </w:t>
      </w:r>
      <w:r w:rsidRPr="0030618D">
        <w:rPr>
          <w:sz w:val="24"/>
          <w:szCs w:val="24"/>
        </w:rPr>
        <w:t xml:space="preserve">che </w:t>
      </w:r>
      <w:r w:rsidR="00D63960">
        <w:rPr>
          <w:sz w:val="24"/>
          <w:szCs w:val="24"/>
        </w:rPr>
        <w:t>i responsabili del</w:t>
      </w:r>
      <w:r w:rsidRPr="0030618D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 w:rsidRPr="0030618D">
        <w:rPr>
          <w:sz w:val="24"/>
          <w:szCs w:val="24"/>
        </w:rPr>
        <w:t>ipartimento dell’Amministrazione Penit</w:t>
      </w:r>
      <w:r>
        <w:rPr>
          <w:sz w:val="24"/>
          <w:szCs w:val="24"/>
        </w:rPr>
        <w:t>enziaria del Ministero della Gi</w:t>
      </w:r>
      <w:r w:rsidRPr="0030618D">
        <w:rPr>
          <w:sz w:val="24"/>
          <w:szCs w:val="24"/>
        </w:rPr>
        <w:t>u</w:t>
      </w:r>
      <w:r>
        <w:rPr>
          <w:sz w:val="24"/>
          <w:szCs w:val="24"/>
        </w:rPr>
        <w:t>s</w:t>
      </w:r>
      <w:r w:rsidRPr="0030618D">
        <w:rPr>
          <w:sz w:val="24"/>
          <w:szCs w:val="24"/>
        </w:rPr>
        <w:t>tizia</w:t>
      </w:r>
      <w:r>
        <w:rPr>
          <w:sz w:val="24"/>
          <w:szCs w:val="24"/>
        </w:rPr>
        <w:t xml:space="preserve"> - D</w:t>
      </w:r>
      <w:r w:rsidRPr="0030618D">
        <w:rPr>
          <w:sz w:val="24"/>
          <w:szCs w:val="24"/>
        </w:rPr>
        <w:t xml:space="preserve">irezione </w:t>
      </w:r>
      <w:r>
        <w:rPr>
          <w:sz w:val="24"/>
          <w:szCs w:val="24"/>
        </w:rPr>
        <w:t xml:space="preserve">Generale del Personale e della Formazione </w:t>
      </w:r>
      <w:r w:rsidR="00C03F68">
        <w:rPr>
          <w:sz w:val="24"/>
          <w:szCs w:val="24"/>
        </w:rPr>
        <w:t xml:space="preserve">hanno </w:t>
      </w:r>
      <w:r w:rsidR="0060608E">
        <w:rPr>
          <w:sz w:val="24"/>
          <w:szCs w:val="24"/>
        </w:rPr>
        <w:t xml:space="preserve">precisato </w:t>
      </w:r>
      <w:r w:rsidR="00C03F68">
        <w:rPr>
          <w:sz w:val="24"/>
          <w:szCs w:val="24"/>
        </w:rPr>
        <w:t xml:space="preserve">che </w:t>
      </w:r>
      <w:r w:rsidRPr="0030618D">
        <w:rPr>
          <w:sz w:val="24"/>
          <w:szCs w:val="24"/>
        </w:rPr>
        <w:t xml:space="preserve">la maggiorazione </w:t>
      </w:r>
      <w:r>
        <w:rPr>
          <w:sz w:val="24"/>
          <w:szCs w:val="24"/>
        </w:rPr>
        <w:t xml:space="preserve">della contribuzione nella misura </w:t>
      </w:r>
      <w:r w:rsidRPr="0030618D">
        <w:rPr>
          <w:sz w:val="24"/>
          <w:szCs w:val="24"/>
        </w:rPr>
        <w:t xml:space="preserve">del 15% di cui alla </w:t>
      </w:r>
      <w:r>
        <w:rPr>
          <w:sz w:val="24"/>
          <w:szCs w:val="24"/>
        </w:rPr>
        <w:t>normativa in oggetto</w:t>
      </w:r>
      <w:r w:rsidRPr="0030618D">
        <w:rPr>
          <w:sz w:val="24"/>
          <w:szCs w:val="24"/>
        </w:rPr>
        <w:t xml:space="preserve">, deve essere applicata </w:t>
      </w:r>
      <w:r>
        <w:rPr>
          <w:sz w:val="24"/>
          <w:szCs w:val="24"/>
        </w:rPr>
        <w:t>per</w:t>
      </w:r>
      <w:r w:rsidRPr="0030618D">
        <w:rPr>
          <w:sz w:val="24"/>
          <w:szCs w:val="24"/>
        </w:rPr>
        <w:t xml:space="preserve"> tutto il personale in servizio presso il suddetto Dipartimento della Giustizia, senza facoltà di opzione.</w:t>
      </w:r>
    </w:p>
    <w:p w:rsidR="0060608E" w:rsidRDefault="00C03F68" w:rsidP="00825A74">
      <w:pPr>
        <w:spacing w:line="360" w:lineRule="auto"/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Per detto </w:t>
      </w:r>
      <w:r w:rsidR="0030618D">
        <w:rPr>
          <w:sz w:val="24"/>
          <w:szCs w:val="24"/>
        </w:rPr>
        <w:t xml:space="preserve">personale, </w:t>
      </w:r>
      <w:r>
        <w:rPr>
          <w:sz w:val="24"/>
          <w:szCs w:val="24"/>
        </w:rPr>
        <w:t xml:space="preserve">tramite lavorazione centralizzata, a decorrere dalla rata di agosto 2013 questa Direzione </w:t>
      </w:r>
      <w:r w:rsidR="0060608E">
        <w:rPr>
          <w:sz w:val="24"/>
          <w:szCs w:val="24"/>
        </w:rPr>
        <w:t>aveva già</w:t>
      </w:r>
      <w:r>
        <w:rPr>
          <w:sz w:val="24"/>
          <w:szCs w:val="24"/>
        </w:rPr>
        <w:t xml:space="preserve"> provveduto ad eseguire la variazione del regime </w:t>
      </w:r>
      <w:r w:rsidR="0060608E">
        <w:rPr>
          <w:sz w:val="24"/>
          <w:szCs w:val="24"/>
        </w:rPr>
        <w:t>previdenziale</w:t>
      </w:r>
      <w:r>
        <w:rPr>
          <w:sz w:val="24"/>
          <w:szCs w:val="24"/>
        </w:rPr>
        <w:t xml:space="preserve"> da </w:t>
      </w:r>
      <w:r w:rsidR="008C0271">
        <w:rPr>
          <w:sz w:val="24"/>
          <w:szCs w:val="24"/>
        </w:rPr>
        <w:t>“</w:t>
      </w:r>
      <w:r w:rsidR="008C0271" w:rsidRPr="008C0271">
        <w:rPr>
          <w:sz w:val="24"/>
          <w:szCs w:val="24"/>
        </w:rPr>
        <w:t>1</w:t>
      </w:r>
      <w:r w:rsidR="008C0271">
        <w:rPr>
          <w:sz w:val="24"/>
          <w:szCs w:val="24"/>
        </w:rPr>
        <w:t xml:space="preserve">” - </w:t>
      </w:r>
      <w:r w:rsidR="008C0271" w:rsidRPr="008C0271">
        <w:rPr>
          <w:sz w:val="24"/>
          <w:szCs w:val="24"/>
        </w:rPr>
        <w:t>CASSA TRATTAMENTI PENSIONISTICI STATALI (CTPS)</w:t>
      </w:r>
      <w:r w:rsidR="008C0271">
        <w:rPr>
          <w:sz w:val="24"/>
          <w:szCs w:val="24"/>
        </w:rPr>
        <w:t xml:space="preserve"> </w:t>
      </w:r>
      <w:r w:rsidR="0030618D">
        <w:rPr>
          <w:sz w:val="24"/>
          <w:szCs w:val="24"/>
        </w:rPr>
        <w:t>a</w:t>
      </w:r>
      <w:r w:rsidR="00614E70">
        <w:rPr>
          <w:sz w:val="24"/>
          <w:szCs w:val="24"/>
        </w:rPr>
        <w:t xml:space="preserve">d “a” - </w:t>
      </w:r>
      <w:r w:rsidR="00614E70" w:rsidRPr="00970336">
        <w:rPr>
          <w:sz w:val="24"/>
          <w:szCs w:val="24"/>
        </w:rPr>
        <w:t>CASSA TRATT. PENSIONISTICI STATALI (FORZE DI POLIZIA EX SISTEMA RETRIBUTIVO)</w:t>
      </w:r>
      <w:r w:rsidR="0030618D">
        <w:rPr>
          <w:sz w:val="24"/>
          <w:szCs w:val="24"/>
        </w:rPr>
        <w:t xml:space="preserve"> </w:t>
      </w:r>
      <w:r w:rsidR="00614E70">
        <w:rPr>
          <w:sz w:val="24"/>
          <w:szCs w:val="24"/>
        </w:rPr>
        <w:t xml:space="preserve">con </w:t>
      </w:r>
      <w:r w:rsidR="0030618D">
        <w:rPr>
          <w:sz w:val="24"/>
          <w:szCs w:val="24"/>
        </w:rPr>
        <w:t>decorr</w:t>
      </w:r>
      <w:r w:rsidR="00614E70">
        <w:rPr>
          <w:sz w:val="24"/>
          <w:szCs w:val="24"/>
        </w:rPr>
        <w:t>enza</w:t>
      </w:r>
      <w:r w:rsidR="0030618D">
        <w:rPr>
          <w:sz w:val="24"/>
          <w:szCs w:val="24"/>
        </w:rPr>
        <w:t xml:space="preserve"> 1° gennaio 2012</w:t>
      </w:r>
      <w:r w:rsidR="0060608E">
        <w:rPr>
          <w:sz w:val="24"/>
          <w:szCs w:val="24"/>
        </w:rPr>
        <w:t>.</w:t>
      </w:r>
    </w:p>
    <w:p w:rsidR="000F1E9F" w:rsidRDefault="0060608E" w:rsidP="00825A74">
      <w:pPr>
        <w:spacing w:line="360" w:lineRule="auto"/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>Tuttavia</w:t>
      </w:r>
      <w:r w:rsidR="0030618D">
        <w:rPr>
          <w:sz w:val="24"/>
          <w:szCs w:val="24"/>
        </w:rPr>
        <w:t>,</w:t>
      </w:r>
      <w:r>
        <w:rPr>
          <w:sz w:val="24"/>
          <w:szCs w:val="24"/>
        </w:rPr>
        <w:t xml:space="preserve"> poiché </w:t>
      </w:r>
      <w:r w:rsidR="002A7368">
        <w:rPr>
          <w:sz w:val="24"/>
          <w:szCs w:val="24"/>
        </w:rPr>
        <w:t xml:space="preserve">è stato </w:t>
      </w:r>
      <w:r>
        <w:rPr>
          <w:sz w:val="24"/>
          <w:szCs w:val="24"/>
        </w:rPr>
        <w:t>riscontrato che</w:t>
      </w:r>
      <w:r w:rsidR="002A7368">
        <w:rPr>
          <w:sz w:val="24"/>
          <w:szCs w:val="24"/>
        </w:rPr>
        <w:t xml:space="preserve">, sulla base </w:t>
      </w:r>
      <w:r w:rsidR="000F1E9F">
        <w:rPr>
          <w:sz w:val="24"/>
          <w:szCs w:val="24"/>
        </w:rPr>
        <w:t xml:space="preserve">di istanze presentate </w:t>
      </w:r>
      <w:r w:rsidR="002A7368">
        <w:rPr>
          <w:sz w:val="24"/>
          <w:szCs w:val="24"/>
        </w:rPr>
        <w:t>d</w:t>
      </w:r>
      <w:r w:rsidR="000F1E9F">
        <w:rPr>
          <w:sz w:val="24"/>
          <w:szCs w:val="24"/>
        </w:rPr>
        <w:t>a</w:t>
      </w:r>
      <w:r w:rsidR="002A7368">
        <w:rPr>
          <w:sz w:val="24"/>
          <w:szCs w:val="24"/>
        </w:rPr>
        <w:t>gli interessati,</w:t>
      </w:r>
      <w:r w:rsidR="000F1E9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successivamente </w:t>
      </w:r>
      <w:r w:rsidR="000F1E9F">
        <w:rPr>
          <w:sz w:val="24"/>
          <w:szCs w:val="24"/>
        </w:rPr>
        <w:t>alla suddetta lavorazione</w:t>
      </w:r>
      <w:r w:rsidR="00101967">
        <w:rPr>
          <w:sz w:val="24"/>
          <w:szCs w:val="24"/>
        </w:rPr>
        <w:t xml:space="preserve"> alcune Ragionerie Territoriali </w:t>
      </w:r>
      <w:r w:rsidR="000F1E9F">
        <w:rPr>
          <w:sz w:val="24"/>
          <w:szCs w:val="24"/>
        </w:rPr>
        <w:t xml:space="preserve">erano </w:t>
      </w:r>
      <w:r>
        <w:rPr>
          <w:sz w:val="24"/>
          <w:szCs w:val="24"/>
        </w:rPr>
        <w:t xml:space="preserve">intervenute a variare il regime previdenziale, </w:t>
      </w:r>
      <w:r w:rsidR="000F1E9F">
        <w:rPr>
          <w:sz w:val="24"/>
          <w:szCs w:val="24"/>
        </w:rPr>
        <w:t xml:space="preserve">a seguito di richiesta pervenuta dal Dipartimento dell’Amministrazione Penitenziaria, questa Direzione, </w:t>
      </w:r>
      <w:r w:rsidR="00101967">
        <w:rPr>
          <w:sz w:val="24"/>
          <w:szCs w:val="24"/>
        </w:rPr>
        <w:t>a decorrere dalla rata di aprile 2014</w:t>
      </w:r>
      <w:r w:rsidR="00F25BB5">
        <w:rPr>
          <w:sz w:val="24"/>
          <w:szCs w:val="24"/>
        </w:rPr>
        <w:t>,</w:t>
      </w:r>
      <w:r w:rsidR="00101967">
        <w:rPr>
          <w:sz w:val="24"/>
          <w:szCs w:val="24"/>
        </w:rPr>
        <w:t xml:space="preserve"> </w:t>
      </w:r>
      <w:r w:rsidR="000F1E9F">
        <w:rPr>
          <w:sz w:val="24"/>
          <w:szCs w:val="24"/>
        </w:rPr>
        <w:t>ha provveduto ad aggiornare il tipo di regime previdenziale su circa 2</w:t>
      </w:r>
      <w:r w:rsidR="00101967">
        <w:rPr>
          <w:sz w:val="24"/>
          <w:szCs w:val="24"/>
        </w:rPr>
        <w:t>50</w:t>
      </w:r>
      <w:r w:rsidR="000F1E9F">
        <w:rPr>
          <w:sz w:val="24"/>
          <w:szCs w:val="24"/>
        </w:rPr>
        <w:t xml:space="preserve"> posizioni stipendiali.</w:t>
      </w:r>
    </w:p>
    <w:p w:rsidR="007E2316" w:rsidRDefault="00F25BB5" w:rsidP="00F25BB5">
      <w:pPr>
        <w:spacing w:line="360" w:lineRule="auto"/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>Per agevolare le attività di verifica, tramite mail da Ufficio V, verrà inviato a codesti Uffici responsabili del Trattamento Economico l’elenco del personale per il quale è stata richiesta la suddetta elaborazione.</w:t>
      </w:r>
    </w:p>
    <w:p w:rsidR="001A4AFD" w:rsidRDefault="001A4AFD" w:rsidP="001A4AFD">
      <w:pPr>
        <w:ind w:left="5400"/>
        <w:jc w:val="center"/>
        <w:rPr>
          <w:sz w:val="24"/>
          <w:szCs w:val="24"/>
        </w:rPr>
      </w:pPr>
      <w:r>
        <w:rPr>
          <w:sz w:val="24"/>
          <w:szCs w:val="24"/>
        </w:rPr>
        <w:t>IL DIRIGENTE</w:t>
      </w:r>
    </w:p>
    <w:p w:rsidR="001A4AFD" w:rsidRDefault="001A4AFD" w:rsidP="001A4AFD">
      <w:pPr>
        <w:ind w:left="5400"/>
        <w:jc w:val="center"/>
      </w:pPr>
      <w:smartTag w:uri="urn:schemas-microsoft-com:office:smarttags" w:element="PersonName">
        <w:smartTagPr>
          <w:attr w:name="ProductID" w:val="Roberta LOTTI"/>
        </w:smartTagPr>
        <w:r>
          <w:rPr>
            <w:sz w:val="24"/>
            <w:szCs w:val="24"/>
          </w:rPr>
          <w:t>Roberta LOTTI</w:t>
        </w:r>
      </w:smartTag>
    </w:p>
    <w:sectPr w:rsidR="001A4AFD" w:rsidSect="0035765D">
      <w:footerReference w:type="even" r:id="rId8"/>
      <w:footerReference w:type="default" r:id="rId9"/>
      <w:pgSz w:w="11907" w:h="16840" w:code="9"/>
      <w:pgMar w:top="1077" w:right="1134" w:bottom="1079" w:left="992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5CF6" w:rsidRDefault="000A5CF6">
      <w:r>
        <w:separator/>
      </w:r>
    </w:p>
  </w:endnote>
  <w:endnote w:type="continuationSeparator" w:id="0">
    <w:p w:rsidR="000A5CF6" w:rsidRDefault="000A5C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BC4" w:rsidRDefault="00D90608" w:rsidP="0035765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163BC4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63BC4" w:rsidRDefault="00163BC4" w:rsidP="0035765D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BC4" w:rsidRDefault="00D90608" w:rsidP="0035765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163BC4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A5CF6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163BC4" w:rsidRDefault="00163BC4" w:rsidP="0035765D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5CF6" w:rsidRDefault="000A5CF6">
      <w:r>
        <w:separator/>
      </w:r>
    </w:p>
  </w:footnote>
  <w:footnote w:type="continuationSeparator" w:id="0">
    <w:p w:rsidR="000A5CF6" w:rsidRDefault="000A5C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4D59"/>
    <w:multiLevelType w:val="hybridMultilevel"/>
    <w:tmpl w:val="495CC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76F0F"/>
    <w:multiLevelType w:val="hybridMultilevel"/>
    <w:tmpl w:val="49EEC7B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702C1E"/>
    <w:multiLevelType w:val="hybridMultilevel"/>
    <w:tmpl w:val="A81A86F8"/>
    <w:lvl w:ilvl="0" w:tplc="0410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>
    <w:nsid w:val="0D8840EF"/>
    <w:multiLevelType w:val="multilevel"/>
    <w:tmpl w:val="B5E0F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C95356"/>
    <w:multiLevelType w:val="hybridMultilevel"/>
    <w:tmpl w:val="9962F4A6"/>
    <w:lvl w:ilvl="0" w:tplc="EBA81F0E">
      <w:start w:val="1"/>
      <w:numFmt w:val="upperLetter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/>
      </w:rPr>
    </w:lvl>
    <w:lvl w:ilvl="1" w:tplc="A34E6AB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D9EE3512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sz w:val="16"/>
      </w:rPr>
    </w:lvl>
    <w:lvl w:ilvl="3" w:tplc="1FBA75C0">
      <w:start w:val="1"/>
      <w:numFmt w:val="upperLetter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</w:rPr>
    </w:lvl>
    <w:lvl w:ilvl="4" w:tplc="6A7EDE96">
      <w:start w:val="1"/>
      <w:numFmt w:val="upperLetter"/>
      <w:lvlText w:val="%5."/>
      <w:lvlJc w:val="left"/>
      <w:pPr>
        <w:tabs>
          <w:tab w:val="num" w:pos="3630"/>
        </w:tabs>
        <w:ind w:left="3630" w:hanging="390"/>
      </w:pPr>
      <w:rPr>
        <w:rFonts w:ascii="Verdana" w:hAnsi="Verdana" w:hint="default"/>
        <w:b/>
        <w:i w:val="0"/>
        <w:sz w:val="20"/>
      </w:rPr>
    </w:lvl>
    <w:lvl w:ilvl="5" w:tplc="C8644B70">
      <w:start w:val="3"/>
      <w:numFmt w:val="upperLetter"/>
      <w:lvlText w:val="%6."/>
      <w:lvlJc w:val="left"/>
      <w:pPr>
        <w:tabs>
          <w:tab w:val="num" w:pos="4500"/>
        </w:tabs>
        <w:ind w:left="4500" w:hanging="360"/>
      </w:pPr>
      <w:rPr>
        <w:rFonts w:hint="default"/>
        <w:b/>
        <w:i w:val="0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3A6570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  <w:b/>
        <w:i w:val="0"/>
        <w:color w:val="auto"/>
        <w:sz w:val="20"/>
      </w:rPr>
    </w:lvl>
    <w:lvl w:ilvl="8" w:tplc="FAECCA4E">
      <w:start w:val="3"/>
      <w:numFmt w:val="upperLetter"/>
      <w:lvlText w:val="%9."/>
      <w:lvlJc w:val="left"/>
      <w:pPr>
        <w:tabs>
          <w:tab w:val="num" w:pos="6690"/>
        </w:tabs>
        <w:ind w:left="6690" w:hanging="390"/>
      </w:pPr>
      <w:rPr>
        <w:rFonts w:ascii="Verdana" w:hAnsi="Verdana" w:hint="default"/>
        <w:b/>
        <w:i w:val="0"/>
        <w:sz w:val="20"/>
      </w:rPr>
    </w:lvl>
  </w:abstractNum>
  <w:abstractNum w:abstractNumId="5">
    <w:nsid w:val="5C4F1EAE"/>
    <w:multiLevelType w:val="multilevel"/>
    <w:tmpl w:val="8564D26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49175A"/>
    <w:multiLevelType w:val="hybridMultilevel"/>
    <w:tmpl w:val="265626E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5952EC9"/>
    <w:multiLevelType w:val="hybridMultilevel"/>
    <w:tmpl w:val="A8008B8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3528C"/>
    <w:rsid w:val="00001E5F"/>
    <w:rsid w:val="00023216"/>
    <w:rsid w:val="0003199B"/>
    <w:rsid w:val="0003528C"/>
    <w:rsid w:val="000359C8"/>
    <w:rsid w:val="0004089C"/>
    <w:rsid w:val="00047C0B"/>
    <w:rsid w:val="00050723"/>
    <w:rsid w:val="00051B97"/>
    <w:rsid w:val="000559BB"/>
    <w:rsid w:val="000616F3"/>
    <w:rsid w:val="00062097"/>
    <w:rsid w:val="000765B6"/>
    <w:rsid w:val="00083C50"/>
    <w:rsid w:val="00091E15"/>
    <w:rsid w:val="000A12B5"/>
    <w:rsid w:val="000A5CF6"/>
    <w:rsid w:val="000C30BA"/>
    <w:rsid w:val="000C4D06"/>
    <w:rsid w:val="000D322C"/>
    <w:rsid w:val="000E5400"/>
    <w:rsid w:val="000F1E9F"/>
    <w:rsid w:val="000F6C33"/>
    <w:rsid w:val="000F6F47"/>
    <w:rsid w:val="000F7EEA"/>
    <w:rsid w:val="00101967"/>
    <w:rsid w:val="00111B91"/>
    <w:rsid w:val="00114658"/>
    <w:rsid w:val="001336D9"/>
    <w:rsid w:val="0015495B"/>
    <w:rsid w:val="00161A3A"/>
    <w:rsid w:val="00163BC4"/>
    <w:rsid w:val="001929A5"/>
    <w:rsid w:val="001966EC"/>
    <w:rsid w:val="001A4AFD"/>
    <w:rsid w:val="001A504A"/>
    <w:rsid w:val="001B371E"/>
    <w:rsid w:val="001B5BFB"/>
    <w:rsid w:val="001D613E"/>
    <w:rsid w:val="001E50F5"/>
    <w:rsid w:val="001E740D"/>
    <w:rsid w:val="001F137C"/>
    <w:rsid w:val="001F7136"/>
    <w:rsid w:val="002418F3"/>
    <w:rsid w:val="00244598"/>
    <w:rsid w:val="00245EEC"/>
    <w:rsid w:val="00252D68"/>
    <w:rsid w:val="0025306C"/>
    <w:rsid w:val="00254B2A"/>
    <w:rsid w:val="0025604D"/>
    <w:rsid w:val="002620CA"/>
    <w:rsid w:val="00262497"/>
    <w:rsid w:val="002A7368"/>
    <w:rsid w:val="002B694D"/>
    <w:rsid w:val="002B77C5"/>
    <w:rsid w:val="002D14E1"/>
    <w:rsid w:val="002D2A7A"/>
    <w:rsid w:val="002D7B79"/>
    <w:rsid w:val="002E54DC"/>
    <w:rsid w:val="003038D3"/>
    <w:rsid w:val="0030618D"/>
    <w:rsid w:val="00316B78"/>
    <w:rsid w:val="0035765D"/>
    <w:rsid w:val="003746D2"/>
    <w:rsid w:val="00397480"/>
    <w:rsid w:val="003B01DD"/>
    <w:rsid w:val="003B27A2"/>
    <w:rsid w:val="003C47AE"/>
    <w:rsid w:val="003C4B35"/>
    <w:rsid w:val="003E6A7E"/>
    <w:rsid w:val="003F5782"/>
    <w:rsid w:val="003F69BB"/>
    <w:rsid w:val="00413802"/>
    <w:rsid w:val="00423161"/>
    <w:rsid w:val="00425999"/>
    <w:rsid w:val="00436194"/>
    <w:rsid w:val="00445E47"/>
    <w:rsid w:val="00456154"/>
    <w:rsid w:val="00483888"/>
    <w:rsid w:val="00487F29"/>
    <w:rsid w:val="00494C4D"/>
    <w:rsid w:val="004A7D68"/>
    <w:rsid w:val="0050095F"/>
    <w:rsid w:val="00524423"/>
    <w:rsid w:val="00556BCF"/>
    <w:rsid w:val="005622D9"/>
    <w:rsid w:val="00590CC4"/>
    <w:rsid w:val="005B041C"/>
    <w:rsid w:val="005B5A6C"/>
    <w:rsid w:val="005C7EFE"/>
    <w:rsid w:val="0060235A"/>
    <w:rsid w:val="0060608E"/>
    <w:rsid w:val="00614E70"/>
    <w:rsid w:val="006277C1"/>
    <w:rsid w:val="006758D9"/>
    <w:rsid w:val="00697A42"/>
    <w:rsid w:val="006B34FC"/>
    <w:rsid w:val="006F1DCF"/>
    <w:rsid w:val="007134E2"/>
    <w:rsid w:val="00717258"/>
    <w:rsid w:val="00724CB4"/>
    <w:rsid w:val="007414DC"/>
    <w:rsid w:val="00742B4F"/>
    <w:rsid w:val="007A2A7D"/>
    <w:rsid w:val="007B14FE"/>
    <w:rsid w:val="007C1B27"/>
    <w:rsid w:val="007C6E28"/>
    <w:rsid w:val="007D2B8C"/>
    <w:rsid w:val="007E2316"/>
    <w:rsid w:val="007F6239"/>
    <w:rsid w:val="007F76BB"/>
    <w:rsid w:val="00804E0F"/>
    <w:rsid w:val="00823134"/>
    <w:rsid w:val="00825A74"/>
    <w:rsid w:val="00827BD8"/>
    <w:rsid w:val="00835C9C"/>
    <w:rsid w:val="00836D0C"/>
    <w:rsid w:val="00851782"/>
    <w:rsid w:val="00854776"/>
    <w:rsid w:val="00856B49"/>
    <w:rsid w:val="00865360"/>
    <w:rsid w:val="008A05C6"/>
    <w:rsid w:val="008B5A50"/>
    <w:rsid w:val="008C0271"/>
    <w:rsid w:val="008C13CC"/>
    <w:rsid w:val="008C15F9"/>
    <w:rsid w:val="008C2BEE"/>
    <w:rsid w:val="008F7786"/>
    <w:rsid w:val="00946034"/>
    <w:rsid w:val="00952911"/>
    <w:rsid w:val="00970336"/>
    <w:rsid w:val="0099286E"/>
    <w:rsid w:val="00993F37"/>
    <w:rsid w:val="009B04EA"/>
    <w:rsid w:val="009C652C"/>
    <w:rsid w:val="009D441F"/>
    <w:rsid w:val="009E23B1"/>
    <w:rsid w:val="009F768D"/>
    <w:rsid w:val="00A040CA"/>
    <w:rsid w:val="00A31684"/>
    <w:rsid w:val="00A53164"/>
    <w:rsid w:val="00A6451C"/>
    <w:rsid w:val="00A67B80"/>
    <w:rsid w:val="00A67C32"/>
    <w:rsid w:val="00A740E1"/>
    <w:rsid w:val="00A8132D"/>
    <w:rsid w:val="00A9394F"/>
    <w:rsid w:val="00AC35BB"/>
    <w:rsid w:val="00AD5A38"/>
    <w:rsid w:val="00AE6A88"/>
    <w:rsid w:val="00AF2D83"/>
    <w:rsid w:val="00B065D8"/>
    <w:rsid w:val="00B11716"/>
    <w:rsid w:val="00B317DA"/>
    <w:rsid w:val="00B76E84"/>
    <w:rsid w:val="00B910BA"/>
    <w:rsid w:val="00B94386"/>
    <w:rsid w:val="00BA20CC"/>
    <w:rsid w:val="00BE0E0A"/>
    <w:rsid w:val="00BE691D"/>
    <w:rsid w:val="00BE7E58"/>
    <w:rsid w:val="00C01AE8"/>
    <w:rsid w:val="00C03F68"/>
    <w:rsid w:val="00C12DBA"/>
    <w:rsid w:val="00C52A11"/>
    <w:rsid w:val="00C539C3"/>
    <w:rsid w:val="00C60687"/>
    <w:rsid w:val="00C6204C"/>
    <w:rsid w:val="00C82799"/>
    <w:rsid w:val="00C9105B"/>
    <w:rsid w:val="00CA06F4"/>
    <w:rsid w:val="00CB01FF"/>
    <w:rsid w:val="00CC4F7E"/>
    <w:rsid w:val="00CD56B6"/>
    <w:rsid w:val="00CD74EF"/>
    <w:rsid w:val="00CE6586"/>
    <w:rsid w:val="00D02843"/>
    <w:rsid w:val="00D049DE"/>
    <w:rsid w:val="00D07606"/>
    <w:rsid w:val="00D114BA"/>
    <w:rsid w:val="00D12F9A"/>
    <w:rsid w:val="00D63960"/>
    <w:rsid w:val="00D75271"/>
    <w:rsid w:val="00D83DF2"/>
    <w:rsid w:val="00D90608"/>
    <w:rsid w:val="00D91649"/>
    <w:rsid w:val="00D91DA2"/>
    <w:rsid w:val="00DD3C48"/>
    <w:rsid w:val="00DE65C3"/>
    <w:rsid w:val="00DE7F0A"/>
    <w:rsid w:val="00DF03A2"/>
    <w:rsid w:val="00DF32EA"/>
    <w:rsid w:val="00E2380D"/>
    <w:rsid w:val="00E43ECF"/>
    <w:rsid w:val="00E500CB"/>
    <w:rsid w:val="00E51D6D"/>
    <w:rsid w:val="00E92B89"/>
    <w:rsid w:val="00E94FA3"/>
    <w:rsid w:val="00EB23EE"/>
    <w:rsid w:val="00EC0B7F"/>
    <w:rsid w:val="00ED1C84"/>
    <w:rsid w:val="00F04EED"/>
    <w:rsid w:val="00F13A8E"/>
    <w:rsid w:val="00F25BB5"/>
    <w:rsid w:val="00F32114"/>
    <w:rsid w:val="00F35772"/>
    <w:rsid w:val="00F357BE"/>
    <w:rsid w:val="00F7646D"/>
    <w:rsid w:val="00FB1729"/>
    <w:rsid w:val="00FC134F"/>
    <w:rsid w:val="00FD0C54"/>
    <w:rsid w:val="00FD6411"/>
    <w:rsid w:val="00FE1D9D"/>
    <w:rsid w:val="00FE5AB4"/>
    <w:rsid w:val="00FF4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3528C"/>
  </w:style>
  <w:style w:type="paragraph" w:styleId="Titolo6">
    <w:name w:val="heading 6"/>
    <w:basedOn w:val="Normale"/>
    <w:next w:val="Normale"/>
    <w:qFormat/>
    <w:rsid w:val="0003528C"/>
    <w:pPr>
      <w:keepNext/>
      <w:spacing w:before="240" w:after="240"/>
      <w:ind w:left="5812" w:hanging="2552"/>
      <w:jc w:val="both"/>
      <w:outlineLvl w:val="5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odyTable">
    <w:name w:val="BodyTable"/>
    <w:basedOn w:val="Normale"/>
    <w:rsid w:val="0003528C"/>
    <w:pPr>
      <w:spacing w:before="115"/>
    </w:pPr>
  </w:style>
  <w:style w:type="paragraph" w:styleId="Corpodeltesto">
    <w:name w:val="Body Text"/>
    <w:basedOn w:val="Normale"/>
    <w:rsid w:val="0003528C"/>
    <w:pPr>
      <w:jc w:val="center"/>
    </w:pPr>
  </w:style>
  <w:style w:type="table" w:styleId="Grigliatabella">
    <w:name w:val="Table Grid"/>
    <w:basedOn w:val="Tabellanormale"/>
    <w:rsid w:val="000352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rsid w:val="0003528C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03528C"/>
  </w:style>
  <w:style w:type="character" w:styleId="Collegamentoipertestuale">
    <w:name w:val="Hyperlink"/>
    <w:rsid w:val="0003528C"/>
    <w:rPr>
      <w:color w:val="457FAF"/>
      <w:u w:val="single"/>
    </w:rPr>
  </w:style>
  <w:style w:type="character" w:customStyle="1" w:styleId="rvts10">
    <w:name w:val="rvts10"/>
    <w:rsid w:val="0003528C"/>
    <w:rPr>
      <w:rFonts w:ascii="Verdana" w:hAnsi="Verdana" w:hint="default"/>
    </w:rPr>
  </w:style>
  <w:style w:type="character" w:customStyle="1" w:styleId="rvts11">
    <w:name w:val="rvts11"/>
    <w:rsid w:val="0003528C"/>
    <w:rPr>
      <w:rFonts w:ascii="Verdana" w:hAnsi="Verdana" w:hint="default"/>
      <w:b/>
      <w:bCs/>
      <w:i/>
      <w:iCs/>
    </w:rPr>
  </w:style>
  <w:style w:type="character" w:customStyle="1" w:styleId="rvts62">
    <w:name w:val="rvts62"/>
    <w:rsid w:val="0003528C"/>
    <w:rPr>
      <w:rFonts w:ascii="Verdana" w:hAnsi="Verdana" w:hint="default"/>
    </w:rPr>
  </w:style>
  <w:style w:type="paragraph" w:customStyle="1" w:styleId="rvps2">
    <w:name w:val="rvps2"/>
    <w:basedOn w:val="Normale"/>
    <w:rsid w:val="00A8132D"/>
    <w:pPr>
      <w:spacing w:after="60" w:line="300" w:lineRule="atLeast"/>
      <w:jc w:val="both"/>
    </w:pPr>
    <w:rPr>
      <w:sz w:val="24"/>
      <w:szCs w:val="24"/>
    </w:rPr>
  </w:style>
  <w:style w:type="paragraph" w:customStyle="1" w:styleId="rvps3">
    <w:name w:val="rvps3"/>
    <w:basedOn w:val="Normale"/>
    <w:rsid w:val="00A8132D"/>
    <w:pPr>
      <w:spacing w:after="60" w:line="300" w:lineRule="atLeast"/>
      <w:jc w:val="both"/>
    </w:pPr>
    <w:rPr>
      <w:sz w:val="24"/>
      <w:szCs w:val="24"/>
    </w:rPr>
  </w:style>
  <w:style w:type="paragraph" w:styleId="NormaleWeb">
    <w:name w:val="Normal (Web)"/>
    <w:basedOn w:val="Normale"/>
    <w:rsid w:val="00B065D8"/>
    <w:rPr>
      <w:sz w:val="24"/>
      <w:szCs w:val="24"/>
    </w:rPr>
  </w:style>
  <w:style w:type="paragraph" w:customStyle="1" w:styleId="rvps6">
    <w:name w:val="rvps6"/>
    <w:basedOn w:val="Normale"/>
    <w:rsid w:val="00B065D8"/>
    <w:pPr>
      <w:spacing w:after="60" w:line="300" w:lineRule="atLeast"/>
      <w:jc w:val="both"/>
    </w:pPr>
    <w:rPr>
      <w:sz w:val="24"/>
      <w:szCs w:val="24"/>
    </w:rPr>
  </w:style>
  <w:style w:type="character" w:customStyle="1" w:styleId="rvts12">
    <w:name w:val="rvts12"/>
    <w:rsid w:val="00B065D8"/>
    <w:rPr>
      <w:rFonts w:ascii="Verdana" w:hAnsi="Verdana" w:hint="default"/>
    </w:rPr>
  </w:style>
  <w:style w:type="paragraph" w:customStyle="1" w:styleId="ABLOCKPARA">
    <w:name w:val="A BLOCK PARA"/>
    <w:basedOn w:val="Normale"/>
    <w:rsid w:val="00D91649"/>
    <w:rPr>
      <w:rFonts w:ascii="Book Antiqua" w:hAnsi="Book Antiqua"/>
      <w:sz w:val="22"/>
    </w:rPr>
  </w:style>
  <w:style w:type="paragraph" w:styleId="Testofumetto">
    <w:name w:val="Balloon Text"/>
    <w:basedOn w:val="Normale"/>
    <w:semiHidden/>
    <w:rsid w:val="006277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37039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1993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99660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Ministero dell’Economia e delle Finanze</vt:lpstr>
    </vt:vector>
  </TitlesOfParts>
  <Company>IV dip</Company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Ministero dell’Economia e delle Finanze</dc:title>
  <dc:creator>tiziana.tempesta</dc:creator>
  <cp:lastModifiedBy>d.continenza</cp:lastModifiedBy>
  <cp:revision>5</cp:revision>
  <cp:lastPrinted>2012-03-07T08:51:00Z</cp:lastPrinted>
  <dcterms:created xsi:type="dcterms:W3CDTF">2014-04-03T11:48:00Z</dcterms:created>
  <dcterms:modified xsi:type="dcterms:W3CDTF">2014-04-03T12:04:00Z</dcterms:modified>
</cp:coreProperties>
</file>